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7740" w:right="0" w:firstLine="0"/>
        <w:jc w:val="left"/>
      </w:pPr>
      <w:r>
        <w:rPr>
          <w:rStyle w:val="Bodytext1"/>
          <w:rtl w:val="0"/>
          <w:lang w:val="en"/>
        </w:rPr>
        <w:t>Appendix No.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r>
        <w:rPr>
          <w:rStyle w:val="Bodytext1"/>
          <w:rtl w:val="0"/>
          <w:lang w:val="en"/>
        </w:rPr>
        <w:t>to the Order of the Chairman of the Management Board</w:t>
      </w:r>
    </w:p>
    <w:p>
      <w:pPr>
        <w:pStyle w:val="Bodytext10"/>
        <w:keepNext w:val="0"/>
        <w:keepLines w:val="0"/>
        <w:widowControl w:val="0"/>
        <w:shd w:val="clear" w:color="auto" w:fill="auto"/>
        <w:tabs>
          <w:tab w:val="left" w:pos="8156"/>
        </w:tabs>
        <w:bidi w:val="0"/>
        <w:spacing w:before="0" w:after="220"/>
        <w:ind w:left="5240" w:right="0" w:firstLine="0"/>
        <w:jc w:val="right"/>
      </w:pPr>
      <w:r>
        <w:rPr>
          <w:rStyle w:val="Bodytext1"/>
          <w:rtl w:val="0"/>
          <w:lang w:val="en"/>
        </w:rPr>
        <w:t>LLP "National Scientific Oncological Center"</w:t>
        <w:tab/>
        <w:t>2022 year</w:t>
      </w:r>
    </w:p>
    <w:p>
      <w:pPr>
        <w:pStyle w:val="Tablecaption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79" w:right="0" w:firstLine="0"/>
        <w:jc w:val="left"/>
      </w:pPr>
      <w:r>
        <w:rPr>
          <w:rStyle w:val="Tablecaption1"/>
          <w:b/>
          <w:bCs/>
          <w:rtl w:val="0"/>
          <w:lang w:val="en"/>
        </w:rPr>
        <w:t>Price list for paid services in scientific activity provided in "NNOC" LLP</w:t>
      </w:r>
    </w:p>
    <w:tbl>
      <w:tblPr>
        <w:tblOverlap w:val="never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1"/>
        <w:gridCol w:w="3405"/>
        <w:gridCol w:w="1838"/>
        <w:gridCol w:w="1522"/>
        <w:gridCol w:w="1639"/>
      </w:tblGrid>
      <w:tr>
        <w:tblPrEx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  <w:rtl w:val="0"/>
                <w:lang w:val="en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  <w:rtl w:val="0"/>
                <w:lang w:val="en"/>
              </w:rPr>
              <w:t>Name of the service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  <w:rtl w:val="0"/>
                <w:lang w:val="en"/>
              </w:rPr>
              <w:t>Duration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  <w:rtl w:val="0"/>
                <w:lang w:val="en"/>
              </w:rPr>
              <w:t>Unit of measurement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  <w:rtl w:val="0"/>
                <w:lang w:val="en"/>
              </w:rPr>
              <w:t>Price (tenge)</w:t>
            </w:r>
          </w:p>
        </w:tc>
      </w:tr>
      <w:tr>
        <w:tblPrEx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1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  <w:rtl w:val="0"/>
                <w:lang w:val="en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"/>
              </w:rPr>
              <w:t>5</w:t>
            </w:r>
          </w:p>
        </w:tc>
      </w:tr>
      <w:tr>
        <w:tblPrEx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71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  <w:rtl w:val="0"/>
                <w:lang w:val="en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"/>
              </w:rPr>
              <w:t>Conducting an examination of a clinical trial (by the Bioethics Commission) for external organizations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"/>
              </w:rPr>
              <w:t>15 days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"/>
              </w:rPr>
              <w:t>service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"/>
              </w:rPr>
              <w:t>350,000</w:t>
            </w:r>
          </w:p>
        </w:tc>
      </w:tr>
    </w:tbl>
    <w:p/>
    <w:sectPr>
      <w:pgSz w:w="12240" w:h="15840"/>
      <w:pgMar w:top="1241" w:right="1519" w:bottom="881" w:left="1555" w:header="813" w:footer="453" w:gutter="0"/>
      <w:pgNumType w:start="1"/>
      <w:cols w:space="720"/>
      <w:noEndnote/>
      <w:rtlGutter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20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|1_"/>
    <w:basedOn w:val="DefaultParagraphFont"/>
    <w:link w:val="Bodytext10"/>
    <w:rPr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">
    <w:name w:val="Table caption|1_"/>
    <w:basedOn w:val="DefaultParagraphFont"/>
    <w:link w:val="Tablecaption1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DefaultParagraphFont"/>
    <w:link w:val="Other10"/>
    <w:rPr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0">
    <w:name w:val="Body text|1"/>
    <w:basedOn w:val="Normal"/>
    <w:link w:val="Bodytext1"/>
    <w:pPr>
      <w:widowControl w:val="0"/>
      <w:shd w:val="clear" w:color="auto" w:fill="auto"/>
      <w:spacing w:after="110" w:line="271" w:lineRule="auto"/>
      <w:jc w:val="right"/>
    </w:pPr>
    <w:rPr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ablecaption10">
    <w:name w:val="Table caption|1"/>
    <w:basedOn w:val="Normal"/>
    <w:link w:val="Tablecaption1"/>
    <w:pPr>
      <w:widowControl w:val="0"/>
      <w:shd w:val="clear" w:color="auto" w:fill="auto"/>
    </w:pPr>
    <w:rPr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Other10">
    <w:name w:val="Other|1"/>
    <w:basedOn w:val="Normal"/>
    <w:link w:val="Other1"/>
    <w:pPr>
      <w:widowControl w:val="0"/>
      <w:shd w:val="clear" w:color="auto" w:fill="auto"/>
      <w:jc w:val="center"/>
    </w:pPr>
    <w:rPr>
      <w:bCs w:val="0"/>
      <w:i w:val="0"/>
      <w:iCs w:val="0"/>
      <w:smallCaps w:val="0"/>
      <w:strike w:val="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