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64" w:rsidRPr="00B267E4" w:rsidRDefault="00E61350" w:rsidP="000613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14AF0">
        <w:rPr>
          <w:sz w:val="28"/>
          <w:szCs w:val="28"/>
        </w:rPr>
        <w:t>роект</w:t>
      </w:r>
    </w:p>
    <w:p w:rsidR="00061364" w:rsidRPr="00B267E4" w:rsidRDefault="00061364" w:rsidP="00061364">
      <w:pPr>
        <w:ind w:firstLine="709"/>
        <w:jc w:val="center"/>
        <w:outlineLvl w:val="0"/>
        <w:rPr>
          <w:b/>
          <w:sz w:val="28"/>
          <w:szCs w:val="28"/>
        </w:rPr>
      </w:pPr>
    </w:p>
    <w:p w:rsidR="00061364" w:rsidRPr="00B267E4" w:rsidRDefault="00814AF0" w:rsidP="00814AF0">
      <w:pPr>
        <w:outlineLvl w:val="0"/>
        <w:rPr>
          <w:b/>
          <w:sz w:val="28"/>
          <w:szCs w:val="28"/>
        </w:rPr>
      </w:pPr>
      <w:r w:rsidRPr="00B267E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ЛИНИЧЕСКИЙ ПРОТОКОЛ</w:t>
      </w:r>
      <w:r w:rsidRPr="00B267E4">
        <w:rPr>
          <w:b/>
          <w:sz w:val="28"/>
          <w:szCs w:val="28"/>
        </w:rPr>
        <w:t xml:space="preserve"> МЕДИЦИНСКОГО ВМЕШАТЕЛЬСТВА</w:t>
      </w:r>
    </w:p>
    <w:p w:rsidR="00814AF0" w:rsidRDefault="00E61350" w:rsidP="00061364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АДАПТИВНАЯ ЛУЧЕВАЯ ТЕРАПИЯ НА ОСНОВЕ </w:t>
      </w:r>
    </w:p>
    <w:p w:rsidR="00061364" w:rsidRPr="00B267E4" w:rsidRDefault="00E61350" w:rsidP="00061364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КОНУСНО – </w:t>
      </w:r>
      <w:r w:rsidR="00E97F72">
        <w:rPr>
          <w:b/>
          <w:sz w:val="28"/>
          <w:szCs w:val="28"/>
        </w:rPr>
        <w:t>ЛУЧЕВОЙ КОМПЬЮТЕРНОЙ ТОМОГРАФИИ</w:t>
      </w:r>
      <w:r w:rsidRPr="006033BB">
        <w:rPr>
          <w:b/>
          <w:strike/>
          <w:sz w:val="28"/>
          <w:szCs w:val="28"/>
        </w:rPr>
        <w:t>.</w:t>
      </w:r>
    </w:p>
    <w:p w:rsidR="00061364" w:rsidRPr="00B267E4" w:rsidRDefault="00061364" w:rsidP="00061364">
      <w:pPr>
        <w:ind w:firstLine="709"/>
        <w:jc w:val="center"/>
        <w:outlineLvl w:val="0"/>
        <w:rPr>
          <w:b/>
          <w:sz w:val="28"/>
          <w:szCs w:val="28"/>
        </w:rPr>
      </w:pPr>
    </w:p>
    <w:p w:rsidR="00061364" w:rsidRPr="00B267E4" w:rsidRDefault="00061364" w:rsidP="00061364">
      <w:pPr>
        <w:rPr>
          <w:b/>
          <w:sz w:val="28"/>
          <w:szCs w:val="28"/>
        </w:rPr>
      </w:pPr>
      <w:r w:rsidRPr="00B267E4">
        <w:rPr>
          <w:b/>
          <w:sz w:val="28"/>
          <w:szCs w:val="28"/>
        </w:rPr>
        <w:t>1. ВВОДНАЯ ЧАСТЬ</w:t>
      </w:r>
    </w:p>
    <w:p w:rsidR="00061364" w:rsidRPr="00B267E4" w:rsidRDefault="00061364" w:rsidP="000C5B8D">
      <w:pPr>
        <w:numPr>
          <w:ilvl w:val="1"/>
          <w:numId w:val="1"/>
        </w:numPr>
        <w:ind w:left="0" w:firstLine="0"/>
        <w:contextualSpacing/>
        <w:rPr>
          <w:sz w:val="28"/>
          <w:szCs w:val="28"/>
        </w:rPr>
      </w:pPr>
      <w:r w:rsidRPr="00B267E4">
        <w:rPr>
          <w:sz w:val="28"/>
          <w:szCs w:val="28"/>
        </w:rPr>
        <w:t>Код(ы) МКБ-10</w:t>
      </w:r>
      <w:r w:rsidR="00150829">
        <w:rPr>
          <w:sz w:val="28"/>
          <w:szCs w:val="28"/>
        </w:rPr>
        <w:t xml:space="preserve"> </w:t>
      </w:r>
      <w:r w:rsidR="00150829" w:rsidRPr="00150829">
        <w:rPr>
          <w:sz w:val="28"/>
          <w:szCs w:val="28"/>
          <w:lang w:val="en-US"/>
        </w:rPr>
        <w:t>[1]</w:t>
      </w:r>
      <w:r w:rsidR="00150829" w:rsidRPr="00150829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8363"/>
      </w:tblGrid>
      <w:tr w:rsidR="00061364" w:rsidRPr="00B267E4" w:rsidTr="00814AF0">
        <w:tc>
          <w:tcPr>
            <w:tcW w:w="9923" w:type="dxa"/>
            <w:gridSpan w:val="2"/>
            <w:shd w:val="clear" w:color="auto" w:fill="auto"/>
          </w:tcPr>
          <w:p w:rsidR="00061364" w:rsidRPr="00B267E4" w:rsidRDefault="00061364" w:rsidP="00F66FC1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B267E4">
              <w:rPr>
                <w:b/>
                <w:sz w:val="28"/>
                <w:szCs w:val="28"/>
              </w:rPr>
              <w:t xml:space="preserve">МКБ-10 </w:t>
            </w:r>
          </w:p>
        </w:tc>
      </w:tr>
      <w:tr w:rsidR="00061364" w:rsidRPr="00B267E4" w:rsidTr="00814AF0">
        <w:tc>
          <w:tcPr>
            <w:tcW w:w="1445" w:type="dxa"/>
            <w:shd w:val="clear" w:color="auto" w:fill="auto"/>
          </w:tcPr>
          <w:p w:rsidR="00061364" w:rsidRPr="00B267E4" w:rsidRDefault="00061364" w:rsidP="00F66FC1">
            <w:pPr>
              <w:jc w:val="center"/>
              <w:rPr>
                <w:b/>
                <w:sz w:val="28"/>
                <w:szCs w:val="28"/>
              </w:rPr>
            </w:pPr>
            <w:r w:rsidRPr="00B267E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78" w:type="dxa"/>
            <w:shd w:val="clear" w:color="auto" w:fill="auto"/>
          </w:tcPr>
          <w:p w:rsidR="00061364" w:rsidRPr="00B267E4" w:rsidRDefault="00061364" w:rsidP="00F66FC1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B267E4">
              <w:rPr>
                <w:b/>
                <w:sz w:val="28"/>
                <w:szCs w:val="28"/>
              </w:rPr>
              <w:t>Название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C00-C14 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губы, полости рта и глотки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C15- С16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органов пищеварения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C19- С26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органов пищеварения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C30-C39 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органов дыхания и грудной клетки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C40-C41 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костей и суставных хрящей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C43-C44 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кожи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C45-C49 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Злокачественные новообразования </w:t>
            </w:r>
            <w:proofErr w:type="spellStart"/>
            <w:r>
              <w:rPr>
                <w:sz w:val="28"/>
                <w:szCs w:val="28"/>
              </w:rPr>
              <w:t>мезотелиальной</w:t>
            </w:r>
            <w:proofErr w:type="spellEnd"/>
            <w:r>
              <w:rPr>
                <w:sz w:val="28"/>
                <w:szCs w:val="28"/>
              </w:rPr>
              <w:t xml:space="preserve"> и мягких тканей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C50 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молочной железы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C51-C56 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женских половых органов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C61-С63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мужских  половых органов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C67-С68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мочевых органов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C69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глаза и его придаточного аппарата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C70- C72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головного и спинного мозга, черепных нервов и других отделов центральной нервной системы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C73-С75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эндокринных желез и родственных структур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C76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Злокачественное новообразование других  и  неточно  обозначенных локализаций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C77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Вторичное и неуточненное злокачественное новообразование  органов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С78-С80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Вторичные злокачественные новообразования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С81-С84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 лимфоидной ткани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С91-96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C74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Лимфоидный лейкоз (</w:t>
            </w:r>
            <w:proofErr w:type="spellStart"/>
            <w:r>
              <w:rPr>
                <w:sz w:val="28"/>
                <w:szCs w:val="28"/>
              </w:rPr>
              <w:t>лимфолейкоз</w:t>
            </w:r>
            <w:proofErr w:type="spellEnd"/>
            <w:r>
              <w:rPr>
                <w:sz w:val="28"/>
                <w:szCs w:val="28"/>
              </w:rPr>
              <w:t>), миелоидный лейкоз (</w:t>
            </w:r>
            <w:proofErr w:type="spellStart"/>
            <w:r>
              <w:rPr>
                <w:sz w:val="28"/>
                <w:szCs w:val="28"/>
              </w:rPr>
              <w:t>миелолейкоз</w:t>
            </w:r>
            <w:proofErr w:type="spellEnd"/>
            <w:r>
              <w:rPr>
                <w:sz w:val="28"/>
                <w:szCs w:val="28"/>
              </w:rPr>
              <w:t xml:space="preserve">), моноцитарный лейкоз, другой лейкоз уточненного клеточного типа, лейкоз неуточненного клеточного типа, другие и неуточненные злокачественные новообразования лимфоидной, кроветворной и родственных им тканей, </w:t>
            </w:r>
            <w:proofErr w:type="spellStart"/>
            <w:r>
              <w:rPr>
                <w:sz w:val="28"/>
                <w:szCs w:val="28"/>
              </w:rPr>
              <w:t>нейролейкоз</w:t>
            </w:r>
            <w:proofErr w:type="spellEnd"/>
            <w:r>
              <w:rPr>
                <w:sz w:val="28"/>
                <w:szCs w:val="28"/>
              </w:rPr>
              <w:t xml:space="preserve">, профилактика </w:t>
            </w:r>
            <w:proofErr w:type="spellStart"/>
            <w:r>
              <w:rPr>
                <w:sz w:val="28"/>
                <w:szCs w:val="28"/>
              </w:rPr>
              <w:t>нейролейкоза</w:t>
            </w:r>
            <w:proofErr w:type="spellEnd"/>
            <w:r>
              <w:rPr>
                <w:sz w:val="28"/>
                <w:szCs w:val="28"/>
              </w:rPr>
              <w:t>, тотальное облучение тела.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D32-D33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Доброкачественные новообразования мозговых оболочек и головного мозга</w:t>
            </w:r>
          </w:p>
        </w:tc>
      </w:tr>
      <w:tr w:rsidR="00E61350" w:rsidRPr="00B267E4" w:rsidTr="00814AF0">
        <w:tc>
          <w:tcPr>
            <w:tcW w:w="1445" w:type="dxa"/>
            <w:shd w:val="clear" w:color="auto" w:fill="auto"/>
            <w:vAlign w:val="center"/>
          </w:tcPr>
          <w:p w:rsidR="00E61350" w:rsidRDefault="00E61350" w:rsidP="00E6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D35.2-D35.4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E61350" w:rsidRDefault="00E61350" w:rsidP="00814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Доброкачественные новообразования гипофиза, </w:t>
            </w:r>
            <w:proofErr w:type="spellStart"/>
            <w:r>
              <w:rPr>
                <w:sz w:val="28"/>
                <w:szCs w:val="28"/>
              </w:rPr>
              <w:t>краниофарингеального</w:t>
            </w:r>
            <w:proofErr w:type="spellEnd"/>
            <w:r>
              <w:rPr>
                <w:sz w:val="28"/>
                <w:szCs w:val="28"/>
              </w:rPr>
              <w:t xml:space="preserve"> протока, шишковидной железы</w:t>
            </w:r>
          </w:p>
        </w:tc>
      </w:tr>
    </w:tbl>
    <w:p w:rsidR="00061364" w:rsidRDefault="00061364" w:rsidP="000C5B8D">
      <w:pPr>
        <w:numPr>
          <w:ilvl w:val="1"/>
          <w:numId w:val="1"/>
        </w:numPr>
        <w:ind w:left="0" w:firstLine="0"/>
        <w:contextualSpacing/>
        <w:rPr>
          <w:sz w:val="28"/>
          <w:szCs w:val="28"/>
        </w:rPr>
      </w:pPr>
      <w:r w:rsidRPr="000D0258">
        <w:rPr>
          <w:b/>
          <w:sz w:val="28"/>
          <w:szCs w:val="28"/>
        </w:rPr>
        <w:t>Дата разработки протокола</w:t>
      </w:r>
      <w:r w:rsidR="00733549">
        <w:rPr>
          <w:sz w:val="28"/>
          <w:szCs w:val="28"/>
        </w:rPr>
        <w:t>: 2022 год</w:t>
      </w:r>
    </w:p>
    <w:p w:rsidR="000D0258" w:rsidRPr="00B267E4" w:rsidRDefault="000D0258" w:rsidP="000D0258">
      <w:pPr>
        <w:contextualSpacing/>
        <w:rPr>
          <w:sz w:val="28"/>
          <w:szCs w:val="28"/>
        </w:rPr>
      </w:pPr>
    </w:p>
    <w:p w:rsidR="00061364" w:rsidRDefault="00061364" w:rsidP="000C5B8D">
      <w:pPr>
        <w:numPr>
          <w:ilvl w:val="1"/>
          <w:numId w:val="1"/>
        </w:numPr>
        <w:ind w:left="0" w:firstLine="0"/>
        <w:contextualSpacing/>
        <w:rPr>
          <w:sz w:val="28"/>
          <w:szCs w:val="28"/>
        </w:rPr>
      </w:pPr>
      <w:r w:rsidRPr="000D0258">
        <w:rPr>
          <w:b/>
          <w:sz w:val="28"/>
          <w:szCs w:val="28"/>
        </w:rPr>
        <w:t>Сокращения, используемые в протоколе</w:t>
      </w:r>
      <w:r w:rsidR="00733549">
        <w:rPr>
          <w:sz w:val="28"/>
          <w:szCs w:val="28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16"/>
        <w:gridCol w:w="8159"/>
      </w:tblGrid>
      <w:tr w:rsidR="00CF37BB" w:rsidRPr="000F24D6" w:rsidTr="00814AF0">
        <w:tc>
          <w:tcPr>
            <w:tcW w:w="1616" w:type="dxa"/>
          </w:tcPr>
          <w:p w:rsidR="00CF37BB" w:rsidRPr="000F24D6" w:rsidRDefault="000F24D6" w:rsidP="00733549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ART</w:t>
            </w:r>
          </w:p>
        </w:tc>
        <w:tc>
          <w:tcPr>
            <w:tcW w:w="8278" w:type="dxa"/>
          </w:tcPr>
          <w:p w:rsidR="00CF37BB" w:rsidRPr="009A7F2E" w:rsidRDefault="000F24D6" w:rsidP="00733549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Adaptive Radiation Therapy</w:t>
            </w:r>
          </w:p>
        </w:tc>
      </w:tr>
      <w:tr w:rsidR="005B3565" w:rsidRPr="00423728" w:rsidTr="00814AF0">
        <w:tc>
          <w:tcPr>
            <w:tcW w:w="1616" w:type="dxa"/>
          </w:tcPr>
          <w:p w:rsidR="005B3565" w:rsidRPr="00186F21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CRT</w:t>
            </w:r>
          </w:p>
        </w:tc>
        <w:tc>
          <w:tcPr>
            <w:tcW w:w="8278" w:type="dxa"/>
          </w:tcPr>
          <w:p w:rsidR="005B3565" w:rsidRPr="009A7F2E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Three – Dimensional Conformal Radiation therapy</w:t>
            </w:r>
          </w:p>
        </w:tc>
      </w:tr>
      <w:tr w:rsidR="005B3565" w:rsidRPr="00423728" w:rsidTr="00814AF0">
        <w:tc>
          <w:tcPr>
            <w:tcW w:w="1616" w:type="dxa"/>
          </w:tcPr>
          <w:p w:rsidR="005B3565" w:rsidRPr="00186F21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CRT</w:t>
            </w:r>
          </w:p>
        </w:tc>
        <w:tc>
          <w:tcPr>
            <w:tcW w:w="8278" w:type="dxa"/>
          </w:tcPr>
          <w:p w:rsidR="005B3565" w:rsidRPr="009A7F2E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Four – Dimensional Conformal Radiation therapy</w:t>
            </w:r>
          </w:p>
        </w:tc>
      </w:tr>
      <w:tr w:rsidR="005B3565" w:rsidRPr="001C3B4A" w:rsidTr="00814AF0">
        <w:tc>
          <w:tcPr>
            <w:tcW w:w="1616" w:type="dxa"/>
          </w:tcPr>
          <w:p w:rsidR="005B3565" w:rsidRPr="001C1770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CBCT</w:t>
            </w:r>
          </w:p>
        </w:tc>
        <w:tc>
          <w:tcPr>
            <w:tcW w:w="8278" w:type="dxa"/>
          </w:tcPr>
          <w:p w:rsidR="005B3565" w:rsidRPr="009A7F2E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Cone beam computed tomography</w:t>
            </w:r>
          </w:p>
        </w:tc>
      </w:tr>
      <w:tr w:rsidR="005B3565" w:rsidTr="00814AF0">
        <w:tc>
          <w:tcPr>
            <w:tcW w:w="1616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CTV</w:t>
            </w:r>
          </w:p>
        </w:tc>
        <w:tc>
          <w:tcPr>
            <w:tcW w:w="8278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Clinical Target Volume</w:t>
            </w:r>
          </w:p>
        </w:tc>
      </w:tr>
      <w:tr w:rsidR="005B3565" w:rsidRPr="00423728" w:rsidTr="00814AF0">
        <w:tc>
          <w:tcPr>
            <w:tcW w:w="1616" w:type="dxa"/>
          </w:tcPr>
          <w:p w:rsidR="005B3565" w:rsidRPr="00BD1E96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DAHANCA</w:t>
            </w:r>
            <w:r w:rsidRPr="001043F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8278" w:type="dxa"/>
          </w:tcPr>
          <w:p w:rsidR="005B3565" w:rsidRPr="00CF37BB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Danish</w:t>
            </w:r>
            <w:r w:rsidRPr="00CF37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Head</w:t>
            </w:r>
            <w:r w:rsidRPr="00CF37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CF37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Neck</w:t>
            </w:r>
            <w:r w:rsidRPr="00CF37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cancer</w:t>
            </w:r>
            <w:r w:rsidRPr="00CF37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Study</w:t>
            </w:r>
            <w:r w:rsidRPr="00CF37B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Group</w:t>
            </w:r>
          </w:p>
        </w:tc>
      </w:tr>
      <w:tr w:rsidR="005B3565" w:rsidRPr="00423728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 w:rsidRPr="009A7F2E">
              <w:rPr>
                <w:sz w:val="28"/>
                <w:szCs w:val="28"/>
                <w:lang w:val="en-US"/>
              </w:rPr>
              <w:t>Digital Imaging and Communications in Medicine</w:t>
            </w:r>
          </w:p>
        </w:tc>
      </w:tr>
      <w:tr w:rsidR="005B3565" w:rsidRPr="00CA001A" w:rsidTr="00814AF0">
        <w:tc>
          <w:tcPr>
            <w:tcW w:w="1616" w:type="dxa"/>
          </w:tcPr>
          <w:p w:rsidR="005B3565" w:rsidRPr="0004291F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DVH</w:t>
            </w:r>
          </w:p>
        </w:tc>
        <w:tc>
          <w:tcPr>
            <w:tcW w:w="8278" w:type="dxa"/>
          </w:tcPr>
          <w:p w:rsidR="005B3565" w:rsidRPr="0004291F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Dose Volume Histogram</w:t>
            </w:r>
          </w:p>
        </w:tc>
      </w:tr>
      <w:tr w:rsidR="005B3565" w:rsidRPr="000317DF" w:rsidTr="00814AF0">
        <w:tc>
          <w:tcPr>
            <w:tcW w:w="1616" w:type="dxa"/>
          </w:tcPr>
          <w:p w:rsidR="005B3565" w:rsidRPr="001C1770" w:rsidRDefault="005B3565" w:rsidP="005B3565">
            <w:pPr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ECOG</w:t>
            </w:r>
          </w:p>
        </w:tc>
        <w:tc>
          <w:tcPr>
            <w:tcW w:w="8278" w:type="dxa"/>
          </w:tcPr>
          <w:p w:rsidR="005B3565" w:rsidRPr="00EC1BE4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Eastern Cooperative Oncology Group</w:t>
            </w:r>
          </w:p>
        </w:tc>
      </w:tr>
      <w:tr w:rsidR="005B3565" w:rsidRPr="00423728" w:rsidTr="00814AF0">
        <w:tc>
          <w:tcPr>
            <w:tcW w:w="1616" w:type="dxa"/>
          </w:tcPr>
          <w:p w:rsidR="005B3565" w:rsidRPr="00BD1E96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EORTC</w:t>
            </w:r>
          </w:p>
        </w:tc>
        <w:tc>
          <w:tcPr>
            <w:tcW w:w="8278" w:type="dxa"/>
          </w:tcPr>
          <w:p w:rsidR="005B3565" w:rsidRPr="006018E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European </w:t>
            </w:r>
            <w:proofErr w:type="spellStart"/>
            <w:r>
              <w:rPr>
                <w:sz w:val="28"/>
                <w:szCs w:val="28"/>
                <w:lang w:val="en-US"/>
              </w:rPr>
              <w:t>Organisation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for Research and Treatment of Cancer</w:t>
            </w:r>
          </w:p>
        </w:tc>
      </w:tr>
      <w:tr w:rsidR="005B3565" w:rsidTr="00814AF0">
        <w:tc>
          <w:tcPr>
            <w:tcW w:w="1616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GTV</w:t>
            </w:r>
          </w:p>
        </w:tc>
        <w:tc>
          <w:tcPr>
            <w:tcW w:w="8278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Gross Tumor Volume </w:t>
            </w:r>
          </w:p>
        </w:tc>
      </w:tr>
      <w:tr w:rsidR="005B3565" w:rsidRPr="0004291F" w:rsidTr="00814AF0">
        <w:tc>
          <w:tcPr>
            <w:tcW w:w="1616" w:type="dxa"/>
          </w:tcPr>
          <w:p w:rsidR="005B3565" w:rsidRPr="0004291F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IGRT</w:t>
            </w:r>
          </w:p>
        </w:tc>
        <w:tc>
          <w:tcPr>
            <w:tcW w:w="8278" w:type="dxa"/>
          </w:tcPr>
          <w:p w:rsidR="005B3565" w:rsidRPr="0004291F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45B70">
              <w:rPr>
                <w:sz w:val="28"/>
                <w:szCs w:val="28"/>
              </w:rPr>
              <w:t>mage-guided</w:t>
            </w:r>
            <w:proofErr w:type="spellEnd"/>
            <w:r w:rsidRPr="00E45B70">
              <w:rPr>
                <w:sz w:val="28"/>
                <w:szCs w:val="28"/>
              </w:rPr>
              <w:t xml:space="preserve"> </w:t>
            </w:r>
            <w:proofErr w:type="spellStart"/>
            <w:r w:rsidRPr="00E45B70">
              <w:rPr>
                <w:sz w:val="28"/>
                <w:szCs w:val="28"/>
              </w:rPr>
              <w:t>radiotherapy</w:t>
            </w:r>
            <w:proofErr w:type="spellEnd"/>
          </w:p>
        </w:tc>
      </w:tr>
      <w:tr w:rsidR="005B3565" w:rsidRPr="00E45B70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IMRT</w:t>
            </w:r>
          </w:p>
        </w:tc>
        <w:tc>
          <w:tcPr>
            <w:tcW w:w="8278" w:type="dxa"/>
          </w:tcPr>
          <w:p w:rsidR="005B3565" w:rsidRPr="00E45B70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E45B70">
              <w:rPr>
                <w:sz w:val="28"/>
                <w:szCs w:val="28"/>
                <w:lang w:val="en-US"/>
              </w:rPr>
              <w:t>ntensity-modulated radiotherapy</w:t>
            </w:r>
          </w:p>
        </w:tc>
      </w:tr>
      <w:tr w:rsidR="005B3565" w:rsidRPr="000317DF" w:rsidTr="00814AF0">
        <w:tc>
          <w:tcPr>
            <w:tcW w:w="1616" w:type="dxa"/>
          </w:tcPr>
          <w:p w:rsidR="005B3565" w:rsidRPr="00186F21" w:rsidRDefault="005B3565" w:rsidP="005B3565">
            <w:pPr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MPC</w:t>
            </w:r>
          </w:p>
        </w:tc>
        <w:tc>
          <w:tcPr>
            <w:tcW w:w="8278" w:type="dxa"/>
          </w:tcPr>
          <w:p w:rsidR="005B3565" w:rsidRPr="00BD1E96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Machine Performance Check</w:t>
            </w:r>
          </w:p>
        </w:tc>
      </w:tr>
      <w:tr w:rsidR="005B3565" w:rsidRPr="00CA001A" w:rsidTr="00814AF0">
        <w:tc>
          <w:tcPr>
            <w:tcW w:w="1616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OAR</w:t>
            </w:r>
          </w:p>
        </w:tc>
        <w:tc>
          <w:tcPr>
            <w:tcW w:w="8278" w:type="dxa"/>
          </w:tcPr>
          <w:p w:rsidR="005B3565" w:rsidRPr="008E4C98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Organ at Risk</w:t>
            </w:r>
          </w:p>
        </w:tc>
      </w:tr>
      <w:tr w:rsidR="005B3565" w:rsidTr="00814AF0">
        <w:tc>
          <w:tcPr>
            <w:tcW w:w="1616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PTV</w:t>
            </w:r>
          </w:p>
        </w:tc>
        <w:tc>
          <w:tcPr>
            <w:tcW w:w="8278" w:type="dxa"/>
          </w:tcPr>
          <w:p w:rsidR="005B3565" w:rsidRPr="008E4C98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Planning</w:t>
            </w:r>
            <w:r w:rsidRPr="008E4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Target</w:t>
            </w:r>
            <w:r w:rsidRPr="008E4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Volume</w:t>
            </w:r>
          </w:p>
        </w:tc>
      </w:tr>
      <w:tr w:rsidR="005B3565" w:rsidRPr="006018EA" w:rsidTr="00814AF0">
        <w:tc>
          <w:tcPr>
            <w:tcW w:w="1616" w:type="dxa"/>
          </w:tcPr>
          <w:p w:rsidR="005B3565" w:rsidRPr="00BD1E96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RTOG</w:t>
            </w:r>
          </w:p>
        </w:tc>
        <w:tc>
          <w:tcPr>
            <w:tcW w:w="8278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Radiation</w:t>
            </w:r>
            <w:r w:rsidRPr="00D62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Therapy</w:t>
            </w:r>
            <w:r w:rsidRPr="00D62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Oncology</w:t>
            </w:r>
            <w:r w:rsidRPr="00D62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Group</w:t>
            </w:r>
            <w:r w:rsidRPr="00D628FA">
              <w:rPr>
                <w:sz w:val="28"/>
                <w:szCs w:val="28"/>
              </w:rPr>
              <w:t xml:space="preserve"> </w:t>
            </w:r>
          </w:p>
        </w:tc>
      </w:tr>
      <w:tr w:rsidR="005B3565" w:rsidRPr="00CA001A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RVR</w:t>
            </w:r>
          </w:p>
        </w:tc>
        <w:tc>
          <w:tcPr>
            <w:tcW w:w="8278" w:type="dxa"/>
          </w:tcPr>
          <w:p w:rsidR="005B3565" w:rsidRPr="008E4C98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Remaining Volume at Risk</w:t>
            </w:r>
          </w:p>
        </w:tc>
      </w:tr>
      <w:tr w:rsidR="005B3565" w:rsidRPr="00CA001A" w:rsidTr="00814AF0">
        <w:tc>
          <w:tcPr>
            <w:tcW w:w="1616" w:type="dxa"/>
          </w:tcPr>
          <w:p w:rsidR="005B3565" w:rsidRPr="0004291F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SBRT</w:t>
            </w:r>
          </w:p>
        </w:tc>
        <w:tc>
          <w:tcPr>
            <w:tcW w:w="8278" w:type="dxa"/>
          </w:tcPr>
          <w:p w:rsidR="005B3565" w:rsidRPr="001C3B4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Stereotactic Body Radiation Therapy</w:t>
            </w:r>
          </w:p>
        </w:tc>
      </w:tr>
      <w:tr w:rsidR="005B3565" w:rsidRPr="001C3B4A" w:rsidTr="00814AF0">
        <w:tc>
          <w:tcPr>
            <w:tcW w:w="1616" w:type="dxa"/>
          </w:tcPr>
          <w:p w:rsidR="005B3565" w:rsidRPr="001C3B4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SRS</w:t>
            </w:r>
          </w:p>
        </w:tc>
        <w:tc>
          <w:tcPr>
            <w:tcW w:w="8278" w:type="dxa"/>
          </w:tcPr>
          <w:p w:rsidR="005B3565" w:rsidRPr="009A7F2E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Stereotactic radiosurgery</w:t>
            </w:r>
          </w:p>
        </w:tc>
      </w:tr>
      <w:tr w:rsidR="005B3565" w:rsidTr="00814AF0">
        <w:tc>
          <w:tcPr>
            <w:tcW w:w="1616" w:type="dxa"/>
          </w:tcPr>
          <w:p w:rsidR="005B3565" w:rsidRPr="00D628F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TV</w:t>
            </w:r>
          </w:p>
        </w:tc>
        <w:tc>
          <w:tcPr>
            <w:tcW w:w="8278" w:type="dxa"/>
          </w:tcPr>
          <w:p w:rsidR="005B3565" w:rsidRPr="008E4C98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Treated Volume</w:t>
            </w:r>
          </w:p>
        </w:tc>
      </w:tr>
      <w:tr w:rsidR="005B3565" w:rsidRPr="00CA001A" w:rsidTr="00814AF0">
        <w:tc>
          <w:tcPr>
            <w:tcW w:w="1616" w:type="dxa"/>
          </w:tcPr>
          <w:p w:rsidR="005B3565" w:rsidRPr="001C3B4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VMAT</w:t>
            </w:r>
          </w:p>
        </w:tc>
        <w:tc>
          <w:tcPr>
            <w:tcW w:w="8278" w:type="dxa"/>
          </w:tcPr>
          <w:p w:rsidR="005B3565" w:rsidRPr="001C3B4A" w:rsidRDefault="005B3565" w:rsidP="005B3565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Volumetric Modulated Arc Therapy</w:t>
            </w:r>
          </w:p>
        </w:tc>
      </w:tr>
      <w:tr w:rsidR="005B3565" w:rsidRPr="00CA001A" w:rsidTr="00814AF0">
        <w:tc>
          <w:tcPr>
            <w:tcW w:w="1616" w:type="dxa"/>
          </w:tcPr>
          <w:p w:rsidR="005B3565" w:rsidRPr="000F24D6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</w:t>
            </w:r>
          </w:p>
        </w:tc>
        <w:tc>
          <w:tcPr>
            <w:tcW w:w="8278" w:type="dxa"/>
          </w:tcPr>
          <w:p w:rsidR="005B3565" w:rsidRPr="000F24D6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Адаптивная Лучевая терапия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 w:rsidRPr="008524C3">
              <w:rPr>
                <w:sz w:val="28"/>
                <w:szCs w:val="28"/>
              </w:rPr>
              <w:t>Вирус иммунодефицита человека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ИФА</w:t>
            </w:r>
          </w:p>
        </w:tc>
        <w:tc>
          <w:tcPr>
            <w:tcW w:w="8278" w:type="dxa"/>
          </w:tcPr>
          <w:p w:rsidR="005B3565" w:rsidRPr="000701FA" w:rsidRDefault="005B3565" w:rsidP="005B3565">
            <w:pPr>
              <w:jc w:val="both"/>
              <w:rPr>
                <w:sz w:val="28"/>
                <w:szCs w:val="28"/>
              </w:rPr>
            </w:pPr>
            <w:r w:rsidRPr="008524C3">
              <w:rPr>
                <w:sz w:val="28"/>
                <w:szCs w:val="28"/>
              </w:rPr>
              <w:t>Иммуноферментные исследования</w:t>
            </w:r>
          </w:p>
        </w:tc>
      </w:tr>
      <w:tr w:rsidR="005B3565" w:rsidTr="00814AF0">
        <w:tc>
          <w:tcPr>
            <w:tcW w:w="1616" w:type="dxa"/>
          </w:tcPr>
          <w:p w:rsidR="005B3565" w:rsidRPr="00186F21" w:rsidRDefault="005B3565" w:rsidP="005B3565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Киловольт</w:t>
            </w:r>
          </w:p>
        </w:tc>
      </w:tr>
      <w:tr w:rsidR="005B3565" w:rsidTr="00814AF0">
        <w:tc>
          <w:tcPr>
            <w:tcW w:w="1616" w:type="dxa"/>
          </w:tcPr>
          <w:p w:rsidR="005B3565" w:rsidRPr="001C1770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ЛТ</w:t>
            </w:r>
          </w:p>
        </w:tc>
        <w:tc>
          <w:tcPr>
            <w:tcW w:w="8278" w:type="dxa"/>
          </w:tcPr>
          <w:p w:rsidR="005B3565" w:rsidRPr="001C1770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Лучевая терапия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Мегавольт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МКРЕ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комиссия по радиационным единицам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МРТ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proofErr w:type="spellStart"/>
            <w:r w:rsidRPr="000701FA">
              <w:rPr>
                <w:sz w:val="28"/>
                <w:szCs w:val="28"/>
              </w:rPr>
              <w:t>Магнитно</w:t>
            </w:r>
            <w:proofErr w:type="spellEnd"/>
            <w:r w:rsidRPr="000701FA">
              <w:rPr>
                <w:sz w:val="28"/>
                <w:szCs w:val="28"/>
              </w:rPr>
              <w:t xml:space="preserve"> – резонансный томограф</w:t>
            </w:r>
          </w:p>
        </w:tc>
      </w:tr>
      <w:tr w:rsidR="005B3565" w:rsidTr="00814AF0">
        <w:tc>
          <w:tcPr>
            <w:tcW w:w="1616" w:type="dxa"/>
          </w:tcPr>
          <w:p w:rsidR="005B3565" w:rsidRPr="001C1770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ОАК</w:t>
            </w:r>
          </w:p>
        </w:tc>
        <w:tc>
          <w:tcPr>
            <w:tcW w:w="8278" w:type="dxa"/>
          </w:tcPr>
          <w:p w:rsidR="005B3565" w:rsidRPr="000701FA" w:rsidRDefault="005B3565" w:rsidP="005B3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ОГК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грудной клетки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ПЭТ/КТ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 w:rsidRPr="008524C3">
              <w:rPr>
                <w:sz w:val="28"/>
                <w:szCs w:val="28"/>
              </w:rPr>
              <w:t>Позитронно-эмиссионная томография, совмещенная с</w:t>
            </w:r>
            <w:r>
              <w:rPr>
                <w:sz w:val="28"/>
                <w:szCs w:val="28"/>
              </w:rPr>
              <w:t xml:space="preserve"> компьютерной томографией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ФКС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Фиброколоноскопия</w:t>
            </w:r>
            <w:proofErr w:type="spellEnd"/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ФЛС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proofErr w:type="spellStart"/>
            <w:r w:rsidRPr="00D7298A">
              <w:rPr>
                <w:sz w:val="28"/>
                <w:szCs w:val="28"/>
              </w:rPr>
              <w:t>Фиброларингоскопия</w:t>
            </w:r>
            <w:proofErr w:type="spellEnd"/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ФЭГДС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Фиброэзофагогастродуоденоскопия</w:t>
            </w:r>
            <w:proofErr w:type="spellEnd"/>
          </w:p>
        </w:tc>
      </w:tr>
      <w:tr w:rsidR="009C0CC1" w:rsidTr="00814AF0">
        <w:tc>
          <w:tcPr>
            <w:tcW w:w="1616" w:type="dxa"/>
          </w:tcPr>
          <w:p w:rsidR="009C0CC1" w:rsidRDefault="009C0CC1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ХЛТ</w:t>
            </w:r>
          </w:p>
        </w:tc>
        <w:tc>
          <w:tcPr>
            <w:tcW w:w="8278" w:type="dxa"/>
          </w:tcPr>
          <w:p w:rsidR="009C0CC1" w:rsidRDefault="009C0CC1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лучевая терапия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Электрокардиограмма</w:t>
            </w:r>
          </w:p>
        </w:tc>
      </w:tr>
      <w:tr w:rsidR="005B3565" w:rsidTr="00814AF0">
        <w:tc>
          <w:tcPr>
            <w:tcW w:w="1616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ЭХОКГ</w:t>
            </w:r>
          </w:p>
        </w:tc>
        <w:tc>
          <w:tcPr>
            <w:tcW w:w="8278" w:type="dxa"/>
          </w:tcPr>
          <w:p w:rsidR="005B3565" w:rsidRDefault="005B3565" w:rsidP="005B3565">
            <w:pPr>
              <w:contextualSpacing/>
              <w:rPr>
                <w:sz w:val="28"/>
                <w:szCs w:val="28"/>
              </w:rPr>
            </w:pPr>
            <w:r w:rsidRPr="008524C3">
              <w:rPr>
                <w:sz w:val="28"/>
                <w:szCs w:val="28"/>
              </w:rPr>
              <w:t>Эхокардиография</w:t>
            </w:r>
          </w:p>
        </w:tc>
      </w:tr>
    </w:tbl>
    <w:p w:rsidR="00733549" w:rsidRPr="00D628FA" w:rsidRDefault="00733549" w:rsidP="00733549">
      <w:pPr>
        <w:contextualSpacing/>
        <w:rPr>
          <w:sz w:val="28"/>
          <w:szCs w:val="28"/>
        </w:rPr>
      </w:pPr>
    </w:p>
    <w:p w:rsidR="00061364" w:rsidRDefault="00061364" w:rsidP="000C5B8D">
      <w:pPr>
        <w:numPr>
          <w:ilvl w:val="1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8847EC">
        <w:rPr>
          <w:b/>
          <w:sz w:val="28"/>
          <w:szCs w:val="28"/>
        </w:rPr>
        <w:t>Пользователи протокола</w:t>
      </w:r>
      <w:r w:rsidR="00733549" w:rsidRPr="008847EC">
        <w:rPr>
          <w:b/>
          <w:sz w:val="28"/>
          <w:szCs w:val="28"/>
        </w:rPr>
        <w:t>:</w:t>
      </w:r>
      <w:r w:rsidR="00913EED">
        <w:rPr>
          <w:sz w:val="28"/>
          <w:szCs w:val="28"/>
        </w:rPr>
        <w:t xml:space="preserve"> </w:t>
      </w:r>
      <w:r w:rsidR="00622998">
        <w:rPr>
          <w:sz w:val="28"/>
          <w:szCs w:val="28"/>
        </w:rPr>
        <w:t xml:space="preserve">врачи </w:t>
      </w:r>
      <w:r w:rsidR="008C0F97">
        <w:rPr>
          <w:sz w:val="28"/>
          <w:szCs w:val="28"/>
        </w:rPr>
        <w:t>радиационные онкологи,</w:t>
      </w:r>
      <w:r w:rsidR="009B66E4">
        <w:rPr>
          <w:sz w:val="28"/>
          <w:szCs w:val="28"/>
        </w:rPr>
        <w:t xml:space="preserve"> онкологи,</w:t>
      </w:r>
      <w:r w:rsidR="00622998">
        <w:rPr>
          <w:sz w:val="28"/>
          <w:szCs w:val="28"/>
        </w:rPr>
        <w:t xml:space="preserve"> детские онкологи, педиатры, анестезиологи,</w:t>
      </w:r>
      <w:r w:rsidR="00733549">
        <w:rPr>
          <w:sz w:val="28"/>
          <w:szCs w:val="28"/>
        </w:rPr>
        <w:t xml:space="preserve"> </w:t>
      </w:r>
      <w:r w:rsidR="009B66E4">
        <w:rPr>
          <w:sz w:val="28"/>
          <w:szCs w:val="28"/>
        </w:rPr>
        <w:t>медицинские физики, инженеры.</w:t>
      </w:r>
    </w:p>
    <w:p w:rsidR="00814AF0" w:rsidRPr="00B267E4" w:rsidRDefault="00814AF0" w:rsidP="00814AF0">
      <w:pPr>
        <w:contextualSpacing/>
        <w:jc w:val="both"/>
        <w:rPr>
          <w:sz w:val="28"/>
          <w:szCs w:val="28"/>
        </w:rPr>
      </w:pPr>
    </w:p>
    <w:p w:rsidR="00061364" w:rsidRDefault="00061364" w:rsidP="000C5B8D">
      <w:pPr>
        <w:numPr>
          <w:ilvl w:val="1"/>
          <w:numId w:val="1"/>
        </w:numPr>
        <w:ind w:left="0" w:firstLine="0"/>
        <w:contextualSpacing/>
        <w:rPr>
          <w:sz w:val="28"/>
          <w:szCs w:val="28"/>
        </w:rPr>
      </w:pPr>
      <w:r w:rsidRPr="00934409">
        <w:rPr>
          <w:b/>
          <w:sz w:val="28"/>
          <w:szCs w:val="28"/>
        </w:rPr>
        <w:t>Категория пациентов</w:t>
      </w:r>
      <w:r w:rsidR="00733549" w:rsidRPr="00934409">
        <w:rPr>
          <w:b/>
          <w:sz w:val="28"/>
          <w:szCs w:val="28"/>
        </w:rPr>
        <w:t>:</w:t>
      </w:r>
      <w:r w:rsidR="00733549">
        <w:rPr>
          <w:sz w:val="28"/>
          <w:szCs w:val="28"/>
        </w:rPr>
        <w:t xml:space="preserve"> взрослые, дети</w:t>
      </w:r>
      <w:r w:rsidR="006033BB">
        <w:rPr>
          <w:sz w:val="28"/>
          <w:szCs w:val="28"/>
        </w:rPr>
        <w:t>.</w:t>
      </w:r>
      <w:r w:rsidR="00733549">
        <w:rPr>
          <w:sz w:val="28"/>
          <w:szCs w:val="28"/>
        </w:rPr>
        <w:t xml:space="preserve"> </w:t>
      </w:r>
      <w:r w:rsidRPr="00B267E4">
        <w:rPr>
          <w:sz w:val="28"/>
          <w:szCs w:val="28"/>
        </w:rPr>
        <w:t xml:space="preserve"> </w:t>
      </w:r>
    </w:p>
    <w:p w:rsidR="00814AF0" w:rsidRDefault="00814AF0" w:rsidP="00814AF0">
      <w:pPr>
        <w:pStyle w:val="a4"/>
        <w:rPr>
          <w:sz w:val="28"/>
          <w:szCs w:val="28"/>
        </w:rPr>
      </w:pPr>
    </w:p>
    <w:p w:rsidR="00061364" w:rsidRDefault="00061364" w:rsidP="000C5B8D">
      <w:pPr>
        <w:numPr>
          <w:ilvl w:val="1"/>
          <w:numId w:val="1"/>
        </w:numPr>
        <w:ind w:left="0" w:firstLine="0"/>
        <w:contextualSpacing/>
        <w:rPr>
          <w:b/>
          <w:sz w:val="28"/>
          <w:szCs w:val="28"/>
        </w:rPr>
      </w:pPr>
      <w:r w:rsidRPr="00BE2634">
        <w:rPr>
          <w:b/>
          <w:sz w:val="28"/>
          <w:szCs w:val="28"/>
        </w:rPr>
        <w:t>Определение</w:t>
      </w:r>
      <w:r w:rsidR="000D0258">
        <w:rPr>
          <w:b/>
          <w:sz w:val="28"/>
          <w:szCs w:val="28"/>
          <w:lang w:val="en-US"/>
        </w:rPr>
        <w:t xml:space="preserve"> [2</w:t>
      </w:r>
      <w:r w:rsidR="006033BB">
        <w:rPr>
          <w:b/>
          <w:sz w:val="28"/>
          <w:szCs w:val="28"/>
        </w:rPr>
        <w:t>-</w:t>
      </w:r>
      <w:r w:rsidR="000D0258">
        <w:rPr>
          <w:b/>
          <w:sz w:val="28"/>
          <w:szCs w:val="28"/>
          <w:lang w:val="en-US"/>
        </w:rPr>
        <w:t>5]</w:t>
      </w:r>
      <w:r w:rsidRPr="00BE2634">
        <w:rPr>
          <w:b/>
          <w:sz w:val="28"/>
          <w:szCs w:val="28"/>
        </w:rPr>
        <w:t>.</w:t>
      </w:r>
    </w:p>
    <w:p w:rsidR="00F579AC" w:rsidRDefault="00E545F6" w:rsidP="009424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Адаптивная </w:t>
      </w:r>
      <w:r w:rsidR="001C1770">
        <w:rPr>
          <w:color w:val="000000"/>
          <w:sz w:val="28"/>
          <w:szCs w:val="28"/>
        </w:rPr>
        <w:t>ЛТ</w:t>
      </w:r>
      <w:r>
        <w:rPr>
          <w:color w:val="000000"/>
          <w:sz w:val="28"/>
          <w:szCs w:val="28"/>
        </w:rPr>
        <w:t xml:space="preserve"> </w:t>
      </w:r>
      <w:r w:rsidR="009424C9">
        <w:rPr>
          <w:color w:val="000000"/>
          <w:sz w:val="28"/>
          <w:szCs w:val="28"/>
        </w:rPr>
        <w:t>–</w:t>
      </w:r>
      <w:r w:rsidR="000D0258" w:rsidRPr="000D0258">
        <w:rPr>
          <w:color w:val="000000"/>
          <w:sz w:val="28"/>
          <w:szCs w:val="28"/>
        </w:rPr>
        <w:t xml:space="preserve"> </w:t>
      </w:r>
      <w:r w:rsidR="001C1770">
        <w:rPr>
          <w:color w:val="000000"/>
          <w:sz w:val="28"/>
          <w:szCs w:val="28"/>
        </w:rPr>
        <w:t>ЛТ</w:t>
      </w:r>
      <w:r w:rsidR="009424C9">
        <w:rPr>
          <w:color w:val="000000"/>
          <w:sz w:val="28"/>
          <w:szCs w:val="28"/>
        </w:rPr>
        <w:t xml:space="preserve"> предусматривающая </w:t>
      </w:r>
      <w:r w:rsidR="000D0258" w:rsidRPr="000D0258">
        <w:rPr>
          <w:color w:val="000000"/>
          <w:sz w:val="28"/>
          <w:szCs w:val="28"/>
        </w:rPr>
        <w:t>индивиду</w:t>
      </w:r>
      <w:r w:rsidR="009424C9">
        <w:rPr>
          <w:color w:val="000000"/>
          <w:sz w:val="28"/>
          <w:szCs w:val="28"/>
        </w:rPr>
        <w:t>альный подход при котором ежедневно</w:t>
      </w:r>
      <w:r w:rsidR="000D0258" w:rsidRPr="000D0258">
        <w:rPr>
          <w:color w:val="000000"/>
          <w:sz w:val="28"/>
          <w:szCs w:val="28"/>
        </w:rPr>
        <w:t xml:space="preserve"> адаптируют стратегию </w:t>
      </w:r>
      <w:r w:rsidR="009424C9">
        <w:rPr>
          <w:color w:val="000000"/>
          <w:sz w:val="28"/>
          <w:szCs w:val="28"/>
        </w:rPr>
        <w:t xml:space="preserve">нормирования дозы </w:t>
      </w:r>
      <w:r w:rsidR="000D0258" w:rsidRPr="000D0258">
        <w:rPr>
          <w:color w:val="000000"/>
          <w:sz w:val="28"/>
          <w:szCs w:val="28"/>
        </w:rPr>
        <w:t xml:space="preserve">к изменениям анатомии </w:t>
      </w:r>
      <w:r w:rsidR="009424C9">
        <w:rPr>
          <w:color w:val="000000"/>
          <w:sz w:val="28"/>
          <w:szCs w:val="28"/>
        </w:rPr>
        <w:t xml:space="preserve">на момент текущего сеанса терапии </w:t>
      </w:r>
      <w:r w:rsidR="000D0258" w:rsidRPr="000D0258">
        <w:rPr>
          <w:color w:val="000000"/>
          <w:sz w:val="28"/>
          <w:szCs w:val="28"/>
        </w:rPr>
        <w:t xml:space="preserve">и физиологии пациента </w:t>
      </w:r>
      <w:r w:rsidR="00F579AC">
        <w:rPr>
          <w:color w:val="000000"/>
          <w:sz w:val="28"/>
          <w:szCs w:val="28"/>
        </w:rPr>
        <w:t xml:space="preserve">под контролем </w:t>
      </w:r>
      <w:r w:rsidR="00F579AC">
        <w:rPr>
          <w:color w:val="000000"/>
          <w:sz w:val="28"/>
          <w:szCs w:val="28"/>
          <w:lang w:val="en-US"/>
        </w:rPr>
        <w:t>CBCT</w:t>
      </w:r>
      <w:r w:rsidR="00F579AC">
        <w:rPr>
          <w:color w:val="000000"/>
          <w:sz w:val="28"/>
          <w:szCs w:val="28"/>
        </w:rPr>
        <w:t xml:space="preserve"> в реальном </w:t>
      </w:r>
      <w:r w:rsidR="009424C9">
        <w:rPr>
          <w:color w:val="000000"/>
          <w:sz w:val="28"/>
          <w:szCs w:val="28"/>
        </w:rPr>
        <w:t xml:space="preserve">режиме </w:t>
      </w:r>
      <w:r w:rsidR="00F579AC">
        <w:rPr>
          <w:color w:val="000000"/>
          <w:sz w:val="28"/>
          <w:szCs w:val="28"/>
        </w:rPr>
        <w:t>времени.</w:t>
      </w:r>
      <w:r w:rsidR="000D0258" w:rsidRPr="000D0258">
        <w:rPr>
          <w:color w:val="000000"/>
          <w:sz w:val="28"/>
          <w:szCs w:val="28"/>
        </w:rPr>
        <w:t xml:space="preserve"> </w:t>
      </w:r>
    </w:p>
    <w:p w:rsidR="00934409" w:rsidRDefault="000D0258" w:rsidP="009424C9">
      <w:pPr>
        <w:ind w:firstLine="708"/>
        <w:jc w:val="both"/>
        <w:rPr>
          <w:sz w:val="28"/>
          <w:szCs w:val="28"/>
        </w:rPr>
      </w:pPr>
      <w:r w:rsidRPr="000D0258">
        <w:rPr>
          <w:sz w:val="28"/>
          <w:szCs w:val="28"/>
        </w:rPr>
        <w:t>Автоматизированное планирование лечения и расчет на основе допустимых радиационных доз позволяет выбрать повторно оптимизированный план по актуальному анатомическому смещению пер</w:t>
      </w:r>
      <w:r w:rsidR="005B20E8">
        <w:rPr>
          <w:sz w:val="28"/>
          <w:szCs w:val="28"/>
        </w:rPr>
        <w:t>ед проведением ЛТ</w:t>
      </w:r>
      <w:r w:rsidR="00622998">
        <w:rPr>
          <w:sz w:val="28"/>
          <w:szCs w:val="28"/>
        </w:rPr>
        <w:t xml:space="preserve">, </w:t>
      </w:r>
      <w:r w:rsidRPr="000D0258">
        <w:rPr>
          <w:sz w:val="28"/>
          <w:szCs w:val="28"/>
        </w:rPr>
        <w:t xml:space="preserve">делая изображения с высоким разрешением, для определения наилучшего курса лечения, внося необходимые изменения в считанные минуты. </w:t>
      </w:r>
    </w:p>
    <w:p w:rsidR="000D0258" w:rsidRDefault="000D0258" w:rsidP="00AA08B5">
      <w:pPr>
        <w:ind w:firstLine="708"/>
        <w:jc w:val="both"/>
        <w:rPr>
          <w:color w:val="000000"/>
          <w:sz w:val="28"/>
          <w:szCs w:val="28"/>
        </w:rPr>
      </w:pPr>
      <w:r w:rsidRPr="000D0258">
        <w:rPr>
          <w:color w:val="000000"/>
          <w:sz w:val="28"/>
          <w:szCs w:val="28"/>
        </w:rPr>
        <w:t>Клиническая польза — это контролируемое целевое облуч</w:t>
      </w:r>
      <w:r w:rsidR="00C526F3">
        <w:rPr>
          <w:color w:val="000000"/>
          <w:sz w:val="28"/>
          <w:szCs w:val="28"/>
        </w:rPr>
        <w:t>ение определенных тканей. А</w:t>
      </w:r>
      <w:r w:rsidRPr="000D0258">
        <w:rPr>
          <w:color w:val="000000"/>
          <w:sz w:val="28"/>
          <w:szCs w:val="28"/>
        </w:rPr>
        <w:t>даптивный подход позволяет достичь более равномерной доставки дозы</w:t>
      </w:r>
      <w:r w:rsidR="00622998">
        <w:rPr>
          <w:sz w:val="28"/>
          <w:szCs w:val="28"/>
        </w:rPr>
        <w:t xml:space="preserve">, </w:t>
      </w:r>
      <w:r w:rsidR="00622998">
        <w:rPr>
          <w:color w:val="000000"/>
          <w:sz w:val="28"/>
          <w:szCs w:val="28"/>
        </w:rPr>
        <w:t>приводит</w:t>
      </w:r>
      <w:r w:rsidRPr="000D0258">
        <w:rPr>
          <w:color w:val="000000"/>
          <w:sz w:val="28"/>
          <w:szCs w:val="28"/>
        </w:rPr>
        <w:t xml:space="preserve"> к улучшению контроля опухоли или уменьшению побочных эффектов. </w:t>
      </w:r>
    </w:p>
    <w:p w:rsidR="00814AF0" w:rsidRPr="00AA08B5" w:rsidRDefault="00814AF0" w:rsidP="00AA08B5">
      <w:pPr>
        <w:ind w:firstLine="708"/>
        <w:jc w:val="both"/>
        <w:rPr>
          <w:color w:val="000000"/>
          <w:sz w:val="28"/>
          <w:szCs w:val="28"/>
        </w:rPr>
      </w:pPr>
    </w:p>
    <w:p w:rsidR="00061364" w:rsidRPr="00934409" w:rsidRDefault="00671A94" w:rsidP="000C5B8D">
      <w:pPr>
        <w:numPr>
          <w:ilvl w:val="1"/>
          <w:numId w:val="1"/>
        </w:numPr>
        <w:shd w:val="clear" w:color="auto" w:fill="FFFFFF" w:themeFill="background1"/>
        <w:ind w:left="0" w:firstLine="0"/>
        <w:contextualSpacing/>
        <w:jc w:val="both"/>
        <w:rPr>
          <w:b/>
          <w:sz w:val="28"/>
          <w:szCs w:val="28"/>
        </w:rPr>
      </w:pPr>
      <w:r w:rsidRPr="00934409">
        <w:rPr>
          <w:b/>
          <w:sz w:val="28"/>
          <w:szCs w:val="28"/>
        </w:rPr>
        <w:t>Клиническая классификация</w:t>
      </w:r>
      <w:r w:rsidR="00CF5480" w:rsidRPr="00934409">
        <w:rPr>
          <w:b/>
          <w:sz w:val="28"/>
          <w:szCs w:val="28"/>
        </w:rPr>
        <w:t xml:space="preserve"> </w:t>
      </w:r>
      <w:r w:rsidR="00CF5480" w:rsidRPr="00934409">
        <w:rPr>
          <w:b/>
          <w:sz w:val="28"/>
          <w:szCs w:val="28"/>
          <w:lang w:val="en-US"/>
        </w:rPr>
        <w:t>[</w:t>
      </w:r>
      <w:r w:rsidR="000D0258" w:rsidRPr="00934409">
        <w:rPr>
          <w:b/>
          <w:sz w:val="28"/>
          <w:szCs w:val="28"/>
        </w:rPr>
        <w:t>7</w:t>
      </w:r>
      <w:r w:rsidR="00CF5480" w:rsidRPr="00934409">
        <w:rPr>
          <w:b/>
          <w:sz w:val="28"/>
          <w:szCs w:val="28"/>
          <w:lang w:val="en-US"/>
        </w:rPr>
        <w:t>]</w:t>
      </w:r>
      <w:r w:rsidRPr="00934409">
        <w:rPr>
          <w:b/>
          <w:sz w:val="28"/>
          <w:szCs w:val="28"/>
        </w:rPr>
        <w:t>:</w:t>
      </w:r>
    </w:p>
    <w:p w:rsidR="00C74B74" w:rsidRPr="00814AF0" w:rsidRDefault="00CF5480" w:rsidP="000D0258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Дистанционная ЛТ:</w:t>
      </w:r>
    </w:p>
    <w:p w:rsidR="00CF5480" w:rsidRPr="00814AF0" w:rsidRDefault="00CF5480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рентгенотерапия;</w:t>
      </w:r>
    </w:p>
    <w:p w:rsidR="00CF5480" w:rsidRPr="00814AF0" w:rsidRDefault="00CF5480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дистанционная гамма терапия;</w:t>
      </w:r>
    </w:p>
    <w:p w:rsidR="00CF5480" w:rsidRPr="00814AF0" w:rsidRDefault="00CF5480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ЛТ тормозным рентгеновским излучением высокой энергии:</w:t>
      </w:r>
    </w:p>
    <w:p w:rsidR="00CF5480" w:rsidRPr="00814AF0" w:rsidRDefault="00CF5480" w:rsidP="00814AF0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двухмерная ЛТ</w:t>
      </w:r>
      <w:r w:rsidR="00814AF0">
        <w:rPr>
          <w:sz w:val="28"/>
          <w:szCs w:val="28"/>
        </w:rPr>
        <w:t>.</w:t>
      </w:r>
    </w:p>
    <w:p w:rsidR="008C2E5C" w:rsidRPr="00814AF0" w:rsidRDefault="00CF5480" w:rsidP="00814AF0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814AF0">
        <w:rPr>
          <w:sz w:val="28"/>
          <w:szCs w:val="28"/>
        </w:rPr>
        <w:t xml:space="preserve">трехмерная ЛТ: </w:t>
      </w:r>
      <w:r w:rsidR="00E0506F" w:rsidRPr="00814AF0">
        <w:rPr>
          <w:sz w:val="28"/>
          <w:szCs w:val="28"/>
        </w:rPr>
        <w:t>3</w:t>
      </w:r>
      <w:r w:rsidR="00E0506F" w:rsidRPr="00814AF0">
        <w:rPr>
          <w:sz w:val="28"/>
          <w:szCs w:val="28"/>
          <w:lang w:val="en-US"/>
        </w:rPr>
        <w:t>DCRT</w:t>
      </w:r>
      <w:r w:rsidRPr="00814AF0">
        <w:rPr>
          <w:sz w:val="28"/>
          <w:szCs w:val="28"/>
        </w:rPr>
        <w:t xml:space="preserve">, </w:t>
      </w:r>
      <w:r w:rsidRPr="00814AF0">
        <w:rPr>
          <w:sz w:val="28"/>
          <w:szCs w:val="28"/>
          <w:lang w:val="en-US"/>
        </w:rPr>
        <w:t>IMRT</w:t>
      </w:r>
      <w:r w:rsidRPr="00814AF0">
        <w:rPr>
          <w:sz w:val="28"/>
          <w:szCs w:val="28"/>
        </w:rPr>
        <w:t xml:space="preserve">, </w:t>
      </w:r>
      <w:r w:rsidRPr="00814AF0">
        <w:rPr>
          <w:sz w:val="28"/>
          <w:szCs w:val="28"/>
          <w:lang w:val="en-US"/>
        </w:rPr>
        <w:t>VMAT</w:t>
      </w:r>
      <w:r w:rsidRPr="00814AF0">
        <w:rPr>
          <w:sz w:val="28"/>
          <w:szCs w:val="28"/>
        </w:rPr>
        <w:t xml:space="preserve">, </w:t>
      </w:r>
      <w:r w:rsidR="008C2E5C" w:rsidRPr="00814AF0">
        <w:rPr>
          <w:sz w:val="28"/>
          <w:szCs w:val="28"/>
          <w:lang w:val="en-US"/>
        </w:rPr>
        <w:t>IGRT</w:t>
      </w:r>
      <w:r w:rsidRPr="00814AF0">
        <w:rPr>
          <w:sz w:val="28"/>
          <w:szCs w:val="28"/>
        </w:rPr>
        <w:t xml:space="preserve">, </w:t>
      </w:r>
      <w:r w:rsidR="008C2E5C" w:rsidRPr="00814AF0">
        <w:rPr>
          <w:sz w:val="28"/>
          <w:szCs w:val="28"/>
          <w:lang w:val="en-US"/>
        </w:rPr>
        <w:t>SRS</w:t>
      </w:r>
      <w:r w:rsidR="008C2E5C" w:rsidRPr="00814AF0">
        <w:rPr>
          <w:sz w:val="28"/>
          <w:szCs w:val="28"/>
        </w:rPr>
        <w:t xml:space="preserve">, </w:t>
      </w:r>
      <w:r w:rsidR="008C2E5C" w:rsidRPr="00814AF0">
        <w:rPr>
          <w:sz w:val="28"/>
          <w:szCs w:val="28"/>
          <w:lang w:val="en-US"/>
        </w:rPr>
        <w:t>SBRT</w:t>
      </w:r>
      <w:r w:rsidRPr="00814AF0">
        <w:rPr>
          <w:sz w:val="28"/>
          <w:szCs w:val="28"/>
        </w:rPr>
        <w:t xml:space="preserve">, </w:t>
      </w:r>
      <w:r w:rsidR="008C2E5C" w:rsidRPr="00814AF0">
        <w:rPr>
          <w:sz w:val="28"/>
          <w:szCs w:val="28"/>
          <w:lang w:val="en-US"/>
        </w:rPr>
        <w:t>ART</w:t>
      </w:r>
      <w:r w:rsidRPr="00814AF0">
        <w:rPr>
          <w:sz w:val="28"/>
          <w:szCs w:val="28"/>
        </w:rPr>
        <w:t>, 4</w:t>
      </w:r>
      <w:r w:rsidRPr="00814AF0">
        <w:rPr>
          <w:sz w:val="28"/>
          <w:szCs w:val="28"/>
          <w:lang w:val="en-US"/>
        </w:rPr>
        <w:t>D</w:t>
      </w:r>
      <w:r w:rsidRPr="00814AF0">
        <w:rPr>
          <w:sz w:val="28"/>
          <w:szCs w:val="28"/>
        </w:rPr>
        <w:t xml:space="preserve"> </w:t>
      </w:r>
      <w:r w:rsidRPr="00814AF0">
        <w:rPr>
          <w:sz w:val="28"/>
          <w:szCs w:val="28"/>
          <w:lang w:val="en-US"/>
        </w:rPr>
        <w:t>RT</w:t>
      </w:r>
      <w:r w:rsidRPr="00814AF0">
        <w:rPr>
          <w:sz w:val="28"/>
          <w:szCs w:val="28"/>
        </w:rPr>
        <w:t>.</w:t>
      </w:r>
    </w:p>
    <w:p w:rsidR="00CF5480" w:rsidRPr="00814AF0" w:rsidRDefault="00CF5480" w:rsidP="00814AF0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ЛТ заряженными частичками</w:t>
      </w:r>
      <w:r w:rsidRPr="00814AF0">
        <w:rPr>
          <w:color w:val="000000" w:themeColor="text1"/>
          <w:sz w:val="28"/>
          <w:szCs w:val="28"/>
        </w:rPr>
        <w:t xml:space="preserve"> (</w:t>
      </w:r>
      <w:r w:rsidRPr="00814AF0">
        <w:rPr>
          <w:color w:val="000000" w:themeColor="text1"/>
          <w:sz w:val="28"/>
          <w:szCs w:val="28"/>
          <w:shd w:val="clear" w:color="auto" w:fill="FFFFFF"/>
        </w:rPr>
        <w:t>b-, α-, протоны, нейтроны, ионы и т.д.)</w:t>
      </w:r>
      <w:r w:rsidR="00814AF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B2804" w:rsidRPr="00814AF0" w:rsidRDefault="000B2804" w:rsidP="0031728A">
      <w:pPr>
        <w:shd w:val="clear" w:color="auto" w:fill="FFFFFF" w:themeFill="background1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Контактная ЛТ:</w:t>
      </w:r>
    </w:p>
    <w:p w:rsidR="000B2804" w:rsidRPr="00814AF0" w:rsidRDefault="000B2804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аппликационная</w:t>
      </w:r>
      <w:r w:rsidR="00934409" w:rsidRPr="00814AF0">
        <w:rPr>
          <w:sz w:val="28"/>
          <w:szCs w:val="28"/>
        </w:rPr>
        <w:t>;</w:t>
      </w:r>
    </w:p>
    <w:p w:rsidR="000B2804" w:rsidRPr="00814AF0" w:rsidRDefault="000B2804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внутриполостная</w:t>
      </w:r>
      <w:r w:rsidR="00934409" w:rsidRPr="00814AF0">
        <w:rPr>
          <w:sz w:val="28"/>
          <w:szCs w:val="28"/>
        </w:rPr>
        <w:t>;</w:t>
      </w:r>
    </w:p>
    <w:p w:rsidR="000B2804" w:rsidRPr="00814AF0" w:rsidRDefault="00934409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внутритканевая;</w:t>
      </w:r>
    </w:p>
    <w:p w:rsidR="00934409" w:rsidRPr="00814AF0" w:rsidRDefault="00934409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14AF0">
        <w:rPr>
          <w:sz w:val="28"/>
          <w:szCs w:val="28"/>
        </w:rPr>
        <w:t>внутрипросветная</w:t>
      </w:r>
      <w:proofErr w:type="spellEnd"/>
      <w:r w:rsidRPr="00814AF0">
        <w:rPr>
          <w:sz w:val="28"/>
          <w:szCs w:val="28"/>
        </w:rPr>
        <w:t>;</w:t>
      </w:r>
    </w:p>
    <w:p w:rsidR="00934409" w:rsidRPr="00814AF0" w:rsidRDefault="00934409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814AF0">
        <w:rPr>
          <w:sz w:val="28"/>
          <w:szCs w:val="28"/>
        </w:rPr>
        <w:t>интероперационная</w:t>
      </w:r>
      <w:proofErr w:type="spellEnd"/>
      <w:r w:rsidRPr="00814AF0">
        <w:rPr>
          <w:sz w:val="28"/>
          <w:szCs w:val="28"/>
        </w:rPr>
        <w:t>;</w:t>
      </w:r>
    </w:p>
    <w:p w:rsidR="00934409" w:rsidRPr="00814AF0" w:rsidRDefault="00934409" w:rsidP="00814AF0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4AF0">
        <w:rPr>
          <w:sz w:val="28"/>
          <w:szCs w:val="28"/>
        </w:rPr>
        <w:t>внутрисосудистая.</w:t>
      </w:r>
    </w:p>
    <w:p w:rsidR="008C2E5C" w:rsidRPr="00CF5480" w:rsidRDefault="008C2E5C" w:rsidP="00061364">
      <w:pPr>
        <w:contextualSpacing/>
        <w:rPr>
          <w:sz w:val="28"/>
          <w:szCs w:val="28"/>
        </w:rPr>
      </w:pPr>
    </w:p>
    <w:p w:rsidR="00AA08B5" w:rsidRPr="000D0258" w:rsidRDefault="00061364" w:rsidP="00AA08B5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B267E4">
        <w:rPr>
          <w:b/>
          <w:sz w:val="28"/>
          <w:szCs w:val="28"/>
        </w:rPr>
        <w:t>2. МЕТОДЫ, ПОДХОДЫ И ПРОЦЕДУРЫ ДИАГНОСТИКИ И ЛЕЧЕНИЯ</w:t>
      </w:r>
      <w:r w:rsidR="000D0258">
        <w:rPr>
          <w:b/>
          <w:sz w:val="28"/>
          <w:szCs w:val="28"/>
        </w:rPr>
        <w:t xml:space="preserve"> [6</w:t>
      </w:r>
      <w:r w:rsidR="0001684C">
        <w:rPr>
          <w:b/>
          <w:sz w:val="28"/>
          <w:szCs w:val="28"/>
        </w:rPr>
        <w:t>]</w:t>
      </w:r>
      <w:r w:rsidR="000D0258" w:rsidRPr="000D0258">
        <w:rPr>
          <w:b/>
          <w:sz w:val="28"/>
          <w:szCs w:val="28"/>
        </w:rPr>
        <w:t>.</w:t>
      </w:r>
    </w:p>
    <w:p w:rsidR="00061364" w:rsidRPr="00B267E4" w:rsidRDefault="00061364" w:rsidP="000C5B8D">
      <w:pPr>
        <w:numPr>
          <w:ilvl w:val="1"/>
          <w:numId w:val="2"/>
        </w:numPr>
        <w:shd w:val="clear" w:color="auto" w:fill="FFFFFF" w:themeFill="background1"/>
        <w:ind w:left="0" w:firstLine="0"/>
        <w:contextualSpacing/>
        <w:jc w:val="both"/>
        <w:rPr>
          <w:sz w:val="28"/>
          <w:szCs w:val="28"/>
        </w:rPr>
      </w:pPr>
      <w:r w:rsidRPr="008D6833">
        <w:rPr>
          <w:b/>
          <w:sz w:val="28"/>
          <w:szCs w:val="28"/>
        </w:rPr>
        <w:t>Цель проведения процедуры/вмешательства:</w:t>
      </w:r>
      <w:r w:rsidR="001C1770">
        <w:rPr>
          <w:sz w:val="28"/>
          <w:szCs w:val="28"/>
        </w:rPr>
        <w:t xml:space="preserve"> Радикальная ЛТ</w:t>
      </w:r>
      <w:r w:rsidR="001B2F81">
        <w:rPr>
          <w:sz w:val="28"/>
          <w:szCs w:val="28"/>
        </w:rPr>
        <w:t xml:space="preserve"> с целью достижения полной или частичной регрессии опухолевого процесса и паллиативное леч</w:t>
      </w:r>
      <w:r w:rsidR="004154B6">
        <w:rPr>
          <w:sz w:val="28"/>
          <w:szCs w:val="28"/>
        </w:rPr>
        <w:t>ение с целью стабилизации роста опухоли и ликвидации тяжелой сопутствующей симптоматики.</w:t>
      </w:r>
    </w:p>
    <w:p w:rsidR="00061364" w:rsidRPr="008D6833" w:rsidRDefault="00061364" w:rsidP="000C5B8D">
      <w:pPr>
        <w:numPr>
          <w:ilvl w:val="1"/>
          <w:numId w:val="2"/>
        </w:numPr>
        <w:shd w:val="clear" w:color="auto" w:fill="FFFFFF" w:themeFill="background1"/>
        <w:ind w:left="0" w:firstLine="0"/>
        <w:contextualSpacing/>
        <w:rPr>
          <w:b/>
          <w:sz w:val="28"/>
          <w:szCs w:val="28"/>
        </w:rPr>
      </w:pPr>
      <w:r w:rsidRPr="008D6833">
        <w:rPr>
          <w:b/>
          <w:sz w:val="28"/>
          <w:szCs w:val="28"/>
        </w:rPr>
        <w:lastRenderedPageBreak/>
        <w:t>Показания и противопоказания к процедуре/ вмешательству:</w:t>
      </w:r>
    </w:p>
    <w:p w:rsidR="00BA08B4" w:rsidRPr="008D6833" w:rsidRDefault="00061364" w:rsidP="000C5B8D">
      <w:pPr>
        <w:numPr>
          <w:ilvl w:val="1"/>
          <w:numId w:val="2"/>
        </w:numPr>
        <w:shd w:val="clear" w:color="auto" w:fill="FFFFFF" w:themeFill="background1"/>
        <w:ind w:left="0" w:firstLine="0"/>
        <w:contextualSpacing/>
        <w:rPr>
          <w:b/>
          <w:sz w:val="28"/>
          <w:szCs w:val="28"/>
        </w:rPr>
      </w:pPr>
      <w:r w:rsidRPr="008D6833">
        <w:rPr>
          <w:b/>
          <w:sz w:val="28"/>
          <w:szCs w:val="28"/>
        </w:rPr>
        <w:t>Показания к процедуре/ вмешательству:</w:t>
      </w:r>
    </w:p>
    <w:p w:rsidR="00BA08B4" w:rsidRDefault="00BA08B4" w:rsidP="002E185E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злокачественного новообразования любой локализации с обязательной морфологической верификацией диагноза после оперативного лечения или биопсии;</w:t>
      </w:r>
    </w:p>
    <w:p w:rsidR="00BA08B4" w:rsidRDefault="00BA08B4" w:rsidP="002E185E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>
        <w:rPr>
          <w:color w:val="000000"/>
          <w:sz w:val="28"/>
          <w:szCs w:val="28"/>
        </w:rPr>
        <w:t xml:space="preserve">аличие злокачественного новообразования любой локализации или доброкачественных </w:t>
      </w:r>
      <w:r w:rsidRPr="008D6833">
        <w:rPr>
          <w:color w:val="000000"/>
          <w:sz w:val="28"/>
          <w:szCs w:val="28"/>
        </w:rPr>
        <w:t>опухолей центральной нервной системы без морфологической верификации с установлением диагноза на</w:t>
      </w:r>
      <w:r>
        <w:rPr>
          <w:color w:val="000000"/>
          <w:sz w:val="28"/>
          <w:szCs w:val="28"/>
        </w:rPr>
        <w:t xml:space="preserve"> основании клинических и инструментальных методов иссл</w:t>
      </w:r>
      <w:r w:rsidR="008D6833">
        <w:rPr>
          <w:color w:val="000000"/>
          <w:sz w:val="28"/>
          <w:szCs w:val="28"/>
        </w:rPr>
        <w:t>едования (КТ, МРТ, ПЭТ/КТ, ПЭТ/</w:t>
      </w:r>
      <w:r>
        <w:rPr>
          <w:color w:val="000000"/>
          <w:sz w:val="28"/>
          <w:szCs w:val="28"/>
        </w:rPr>
        <w:t>МРТ);</w:t>
      </w:r>
    </w:p>
    <w:p w:rsidR="00BA08B4" w:rsidRPr="00BA08B4" w:rsidRDefault="00BA08B4" w:rsidP="002E185E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наличие вторичной (метастатической, или без первичного выявленного очага), опухоли с морфологическим подтверждением диагноза после оперативного лечения или открытой биопсии, или отсутствия морфологического подтверждения метастаза, но наличия гистологической верификации первичного очага.</w:t>
      </w:r>
    </w:p>
    <w:p w:rsidR="00BA08B4" w:rsidRDefault="00061364" w:rsidP="000C5B8D">
      <w:pPr>
        <w:numPr>
          <w:ilvl w:val="1"/>
          <w:numId w:val="2"/>
        </w:numPr>
        <w:shd w:val="clear" w:color="auto" w:fill="FFFFFF" w:themeFill="background1"/>
        <w:ind w:left="0" w:firstLine="0"/>
        <w:contextualSpacing/>
        <w:rPr>
          <w:b/>
          <w:sz w:val="28"/>
          <w:szCs w:val="28"/>
        </w:rPr>
      </w:pPr>
      <w:r w:rsidRPr="008D6833">
        <w:rPr>
          <w:b/>
          <w:sz w:val="28"/>
          <w:szCs w:val="28"/>
        </w:rPr>
        <w:t>Противопоказания к процедуре/вмешательству:</w:t>
      </w:r>
    </w:p>
    <w:p w:rsidR="008D6833" w:rsidRPr="008D6833" w:rsidRDefault="008D6833" w:rsidP="00814AF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8D6833">
        <w:rPr>
          <w:color w:val="000000"/>
          <w:sz w:val="28"/>
          <w:szCs w:val="28"/>
        </w:rPr>
        <w:t>тяжелое состояние больного ECOGIII–IV;</w:t>
      </w:r>
    </w:p>
    <w:p w:rsidR="008D6833" w:rsidRDefault="008D6833" w:rsidP="00814A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туберкулез в активной фазе;</w:t>
      </w:r>
    </w:p>
    <w:p w:rsidR="008D6833" w:rsidRDefault="008D6833" w:rsidP="00814A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сопутствующая патология в стадии декомпенсации;</w:t>
      </w:r>
    </w:p>
    <w:p w:rsidR="008D6833" w:rsidRDefault="008D6833" w:rsidP="00814A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острые неотложные состояния (инфаркт миокарда, инсульт);</w:t>
      </w:r>
    </w:p>
    <w:p w:rsidR="008D6833" w:rsidRDefault="008D6833" w:rsidP="00814A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септические состояния;</w:t>
      </w:r>
    </w:p>
    <w:p w:rsidR="008D6833" w:rsidRDefault="008D6833" w:rsidP="00814A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опухоли в стадии распада, сопряженные с риском кровотечения;</w:t>
      </w:r>
    </w:p>
    <w:p w:rsidR="008D6833" w:rsidRPr="008D6833" w:rsidRDefault="008D6833" w:rsidP="00814A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психорганические</w:t>
      </w:r>
      <w:proofErr w:type="spellEnd"/>
      <w:r>
        <w:rPr>
          <w:color w:val="000000"/>
          <w:sz w:val="28"/>
          <w:szCs w:val="28"/>
        </w:rPr>
        <w:t xml:space="preserve"> заболевания (шизофрения, эпилепсия с выраженным судорожным синдромом);</w:t>
      </w:r>
    </w:p>
    <w:p w:rsidR="008463A9" w:rsidRPr="00C526F3" w:rsidRDefault="008463A9" w:rsidP="00814AF0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D6833">
        <w:rPr>
          <w:sz w:val="28"/>
          <w:szCs w:val="28"/>
        </w:rPr>
        <w:t xml:space="preserve">общее </w:t>
      </w:r>
      <w:r w:rsidR="00836FD4">
        <w:rPr>
          <w:sz w:val="28"/>
          <w:szCs w:val="28"/>
        </w:rPr>
        <w:t xml:space="preserve">тяжелое </w:t>
      </w:r>
      <w:r w:rsidRPr="008D6833">
        <w:rPr>
          <w:sz w:val="28"/>
          <w:szCs w:val="28"/>
        </w:rPr>
        <w:t xml:space="preserve">состояние </w:t>
      </w:r>
      <w:r w:rsidR="00836FD4">
        <w:rPr>
          <w:sz w:val="28"/>
          <w:szCs w:val="28"/>
        </w:rPr>
        <w:t xml:space="preserve">пациента по шкале </w:t>
      </w:r>
      <w:proofErr w:type="spellStart"/>
      <w:r w:rsidR="00836FD4">
        <w:rPr>
          <w:sz w:val="28"/>
          <w:szCs w:val="28"/>
        </w:rPr>
        <w:t>Крановского</w:t>
      </w:r>
      <w:proofErr w:type="spellEnd"/>
      <w:r w:rsidR="00836FD4">
        <w:rPr>
          <w:sz w:val="28"/>
          <w:szCs w:val="28"/>
        </w:rPr>
        <w:t xml:space="preserve"> менее 6</w:t>
      </w:r>
      <w:r w:rsidRPr="008D6833">
        <w:rPr>
          <w:sz w:val="28"/>
          <w:szCs w:val="28"/>
        </w:rPr>
        <w:t>0%;</w:t>
      </w:r>
    </w:p>
    <w:p w:rsidR="008463A9" w:rsidRDefault="008463A9" w:rsidP="00814AF0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D6833">
        <w:rPr>
          <w:sz w:val="28"/>
          <w:szCs w:val="28"/>
        </w:rPr>
        <w:t>сопутствующая патология в стадии декомпенсации.</w:t>
      </w:r>
    </w:p>
    <w:p w:rsidR="00C526F3" w:rsidRPr="008D6833" w:rsidRDefault="00C526F3" w:rsidP="00C526F3">
      <w:pPr>
        <w:pStyle w:val="a4"/>
        <w:shd w:val="clear" w:color="auto" w:fill="FFFFFF" w:themeFill="background1"/>
        <w:rPr>
          <w:sz w:val="28"/>
          <w:szCs w:val="28"/>
        </w:rPr>
      </w:pPr>
    </w:p>
    <w:p w:rsidR="00F572BF" w:rsidRDefault="00061364" w:rsidP="000C5B8D">
      <w:pPr>
        <w:numPr>
          <w:ilvl w:val="1"/>
          <w:numId w:val="2"/>
        </w:numPr>
        <w:shd w:val="clear" w:color="auto" w:fill="FFFFFF" w:themeFill="background1"/>
        <w:ind w:left="0" w:firstLine="0"/>
        <w:contextualSpacing/>
        <w:jc w:val="both"/>
        <w:rPr>
          <w:b/>
          <w:sz w:val="28"/>
          <w:szCs w:val="28"/>
        </w:rPr>
      </w:pPr>
      <w:r w:rsidRPr="00F572BF">
        <w:rPr>
          <w:b/>
          <w:sz w:val="28"/>
          <w:szCs w:val="28"/>
        </w:rPr>
        <w:t>Перечень основных и дополнитель</w:t>
      </w:r>
      <w:r w:rsidR="00F572BF" w:rsidRPr="00F572BF">
        <w:rPr>
          <w:b/>
          <w:sz w:val="28"/>
          <w:szCs w:val="28"/>
        </w:rPr>
        <w:t>ных диагностических мероприятий:</w:t>
      </w:r>
    </w:p>
    <w:p w:rsidR="00A75568" w:rsidRDefault="00F572BF" w:rsidP="00A75568">
      <w:pPr>
        <w:contextualSpacing/>
        <w:jc w:val="both"/>
        <w:rPr>
          <w:sz w:val="28"/>
          <w:szCs w:val="28"/>
        </w:rPr>
      </w:pPr>
      <w:r w:rsidRPr="000701FA">
        <w:rPr>
          <w:sz w:val="28"/>
          <w:szCs w:val="28"/>
        </w:rPr>
        <w:t xml:space="preserve">Основные (обязательные) обследования </w:t>
      </w:r>
      <w:r w:rsidRPr="00C526F3">
        <w:rPr>
          <w:sz w:val="28"/>
          <w:szCs w:val="28"/>
        </w:rPr>
        <w:t>взрослые:</w:t>
      </w:r>
    </w:p>
    <w:p w:rsidR="00A75568" w:rsidRDefault="00A75568" w:rsidP="00A75568">
      <w:pPr>
        <w:contextualSpacing/>
        <w:jc w:val="both"/>
        <w:rPr>
          <w:sz w:val="28"/>
          <w:szCs w:val="28"/>
        </w:rPr>
      </w:pPr>
    </w:p>
    <w:p w:rsidR="00A75568" w:rsidRDefault="00A75568" w:rsidP="00E2496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A75568">
        <w:rPr>
          <w:sz w:val="28"/>
          <w:szCs w:val="28"/>
        </w:rPr>
        <w:t>ОАК</w:t>
      </w:r>
      <w:r w:rsidR="009C0CC1">
        <w:rPr>
          <w:sz w:val="28"/>
          <w:szCs w:val="28"/>
        </w:rPr>
        <w:t xml:space="preserve"> (раз в 10 дней, динамический контроль в процессе ЛТ/ХЛТ)</w:t>
      </w:r>
      <w:r w:rsidRPr="00A75568">
        <w:rPr>
          <w:sz w:val="28"/>
          <w:szCs w:val="28"/>
        </w:rPr>
        <w:t>;</w:t>
      </w:r>
    </w:p>
    <w:p w:rsidR="00A75568" w:rsidRPr="00A75568" w:rsidRDefault="00A75568" w:rsidP="00E24967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  <w:r w:rsidR="009C0CC1">
        <w:rPr>
          <w:sz w:val="28"/>
          <w:szCs w:val="28"/>
        </w:rPr>
        <w:t xml:space="preserve"> (раз в 10 дней, динамический контроль в процессе ЛТ/ХЛТ)</w:t>
      </w:r>
      <w:r>
        <w:rPr>
          <w:sz w:val="28"/>
          <w:szCs w:val="28"/>
        </w:rPr>
        <w:t>;</w:t>
      </w:r>
    </w:p>
    <w:p w:rsidR="00A75568" w:rsidRDefault="00A75568" w:rsidP="00A7556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  <w:r w:rsidR="009C0CC1">
        <w:rPr>
          <w:sz w:val="28"/>
          <w:szCs w:val="28"/>
        </w:rPr>
        <w:t xml:space="preserve"> (раз в 10 дней, динамический контроль в процессе ЛТ/ХЛТ)</w:t>
      </w:r>
      <w:r>
        <w:rPr>
          <w:sz w:val="28"/>
          <w:szCs w:val="28"/>
        </w:rPr>
        <w:t>.</w:t>
      </w:r>
    </w:p>
    <w:p w:rsidR="00A75568" w:rsidRDefault="00A75568" w:rsidP="00A75568">
      <w:pPr>
        <w:pStyle w:val="a4"/>
        <w:ind w:left="375"/>
        <w:rPr>
          <w:sz w:val="28"/>
          <w:szCs w:val="28"/>
        </w:rPr>
      </w:pPr>
    </w:p>
    <w:p w:rsidR="00A75568" w:rsidRDefault="00A75568" w:rsidP="00A75568">
      <w:pPr>
        <w:rPr>
          <w:sz w:val="28"/>
          <w:szCs w:val="28"/>
        </w:rPr>
      </w:pPr>
      <w:r>
        <w:rPr>
          <w:sz w:val="28"/>
          <w:szCs w:val="28"/>
        </w:rPr>
        <w:t>Дополнительные обследования взрослые:</w:t>
      </w:r>
    </w:p>
    <w:p w:rsidR="00A75568" w:rsidRDefault="00A75568" w:rsidP="00BC1D6C">
      <w:pPr>
        <w:pStyle w:val="a4"/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proofErr w:type="spellStart"/>
      <w:r w:rsidRPr="00A75568">
        <w:rPr>
          <w:sz w:val="28"/>
          <w:szCs w:val="28"/>
        </w:rPr>
        <w:t>коагулограмма</w:t>
      </w:r>
      <w:proofErr w:type="spellEnd"/>
      <w:r w:rsidRPr="00A75568">
        <w:rPr>
          <w:sz w:val="28"/>
          <w:szCs w:val="28"/>
        </w:rPr>
        <w:t>, D-</w:t>
      </w:r>
      <w:proofErr w:type="spellStart"/>
      <w:r w:rsidRPr="00A75568">
        <w:rPr>
          <w:sz w:val="28"/>
          <w:szCs w:val="28"/>
        </w:rPr>
        <w:t>димер</w:t>
      </w:r>
      <w:proofErr w:type="spellEnd"/>
      <w:r w:rsidR="009C0CC1">
        <w:rPr>
          <w:sz w:val="28"/>
          <w:szCs w:val="28"/>
        </w:rPr>
        <w:t xml:space="preserve"> (по показаниям в процессе ЛТ/ХЛТ)</w:t>
      </w:r>
      <w:r>
        <w:rPr>
          <w:sz w:val="28"/>
          <w:szCs w:val="28"/>
        </w:rPr>
        <w:t>;</w:t>
      </w:r>
    </w:p>
    <w:p w:rsidR="00A75568" w:rsidRPr="00A75568" w:rsidRDefault="00A75568" w:rsidP="00BC1D6C">
      <w:pPr>
        <w:pStyle w:val="a4"/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r w:rsidRPr="00A75568">
        <w:rPr>
          <w:sz w:val="28"/>
          <w:szCs w:val="28"/>
        </w:rPr>
        <w:t>консультации профильных специалистов в зависимости от сопутствующей общесоматической патологии.</w:t>
      </w:r>
    </w:p>
    <w:p w:rsidR="00F572BF" w:rsidRPr="000701FA" w:rsidRDefault="00F572BF" w:rsidP="00F572BF">
      <w:pPr>
        <w:contextualSpacing/>
        <w:rPr>
          <w:sz w:val="28"/>
          <w:szCs w:val="28"/>
        </w:rPr>
      </w:pPr>
    </w:p>
    <w:p w:rsidR="00F572BF" w:rsidRPr="000701FA" w:rsidRDefault="00F572BF" w:rsidP="00F572BF">
      <w:pPr>
        <w:contextualSpacing/>
        <w:rPr>
          <w:sz w:val="28"/>
          <w:szCs w:val="28"/>
        </w:rPr>
      </w:pPr>
      <w:r w:rsidRPr="000701FA">
        <w:rPr>
          <w:sz w:val="28"/>
          <w:szCs w:val="28"/>
        </w:rPr>
        <w:t xml:space="preserve">Основные (обязательные) обследования </w:t>
      </w:r>
      <w:r w:rsidRPr="00E07F62">
        <w:rPr>
          <w:i/>
          <w:sz w:val="28"/>
          <w:szCs w:val="28"/>
        </w:rPr>
        <w:t>дети</w:t>
      </w:r>
      <w:r w:rsidRPr="000701FA">
        <w:rPr>
          <w:sz w:val="28"/>
          <w:szCs w:val="28"/>
        </w:rPr>
        <w:t>:</w:t>
      </w:r>
    </w:p>
    <w:p w:rsidR="00F572BF" w:rsidRPr="009C0CC1" w:rsidRDefault="00F572BF" w:rsidP="009C0CC1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01FA">
        <w:rPr>
          <w:sz w:val="28"/>
          <w:szCs w:val="28"/>
          <w:shd w:val="clear" w:color="auto" w:fill="FFFFFF"/>
        </w:rPr>
        <w:t>ОАК развернутый</w:t>
      </w:r>
      <w:r w:rsidR="009C0CC1">
        <w:rPr>
          <w:sz w:val="28"/>
          <w:szCs w:val="28"/>
          <w:shd w:val="clear" w:color="auto" w:fill="FFFFFF"/>
        </w:rPr>
        <w:t xml:space="preserve"> </w:t>
      </w:r>
      <w:r w:rsidR="009C0CC1">
        <w:rPr>
          <w:sz w:val="28"/>
          <w:szCs w:val="28"/>
        </w:rPr>
        <w:t>(раз в 10 дней, динамический контроль в процессе ЛТ/ХЛТ)</w:t>
      </w:r>
      <w:r w:rsidR="009C0CC1">
        <w:rPr>
          <w:sz w:val="28"/>
          <w:szCs w:val="28"/>
          <w:shd w:val="clear" w:color="auto" w:fill="FFFFFF"/>
        </w:rPr>
        <w:t>;</w:t>
      </w:r>
    </w:p>
    <w:p w:rsidR="00F572BF" w:rsidRPr="00192A38" w:rsidRDefault="009C0CC1" w:rsidP="000C5B8D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701FA">
        <w:rPr>
          <w:sz w:val="28"/>
          <w:szCs w:val="28"/>
        </w:rPr>
        <w:t>К</w:t>
      </w:r>
      <w:r w:rsidR="00F572BF">
        <w:rPr>
          <w:sz w:val="28"/>
          <w:szCs w:val="28"/>
          <w:shd w:val="clear" w:color="auto" w:fill="FFFFFF"/>
        </w:rPr>
        <w:t>оагулограмма</w:t>
      </w:r>
      <w:proofErr w:type="spellEnd"/>
      <w:r>
        <w:rPr>
          <w:sz w:val="28"/>
          <w:szCs w:val="28"/>
          <w:shd w:val="clear" w:color="auto" w:fill="FFFFFF"/>
        </w:rPr>
        <w:t xml:space="preserve"> (для исключения </w:t>
      </w:r>
      <w:proofErr w:type="spellStart"/>
      <w:r>
        <w:rPr>
          <w:sz w:val="28"/>
          <w:szCs w:val="28"/>
          <w:shd w:val="clear" w:color="auto" w:fill="FFFFFF"/>
        </w:rPr>
        <w:t>дискоагуляционных</w:t>
      </w:r>
      <w:proofErr w:type="spellEnd"/>
      <w:r>
        <w:rPr>
          <w:sz w:val="28"/>
          <w:szCs w:val="28"/>
          <w:shd w:val="clear" w:color="auto" w:fill="FFFFFF"/>
        </w:rPr>
        <w:t xml:space="preserve"> изменений)</w:t>
      </w:r>
      <w:r w:rsidR="00F572BF">
        <w:rPr>
          <w:sz w:val="28"/>
          <w:szCs w:val="28"/>
          <w:shd w:val="clear" w:color="auto" w:fill="FFFFFF"/>
        </w:rPr>
        <w:t>;</w:t>
      </w:r>
    </w:p>
    <w:p w:rsidR="00F572BF" w:rsidRPr="009C0CC1" w:rsidRDefault="00F572BF" w:rsidP="009C0CC1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биохимический анализ крови</w:t>
      </w:r>
      <w:r w:rsidR="009C0CC1">
        <w:rPr>
          <w:sz w:val="28"/>
          <w:szCs w:val="28"/>
          <w:shd w:val="clear" w:color="auto" w:fill="FFFFFF"/>
        </w:rPr>
        <w:t xml:space="preserve"> </w:t>
      </w:r>
      <w:r w:rsidR="009C0CC1">
        <w:rPr>
          <w:sz w:val="28"/>
          <w:szCs w:val="28"/>
        </w:rPr>
        <w:t>(раз в 10 дней по показаниям, динамический контроль в процессе ПЛТ/ХЛТ)</w:t>
      </w:r>
      <w:r w:rsidR="009C0CC1">
        <w:rPr>
          <w:sz w:val="28"/>
          <w:szCs w:val="28"/>
          <w:shd w:val="clear" w:color="auto" w:fill="FFFFFF"/>
        </w:rPr>
        <w:t>;</w:t>
      </w:r>
    </w:p>
    <w:p w:rsidR="00F572BF" w:rsidRPr="009C0CC1" w:rsidRDefault="00F572BF" w:rsidP="00F572BF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01FA">
        <w:rPr>
          <w:sz w:val="28"/>
          <w:szCs w:val="28"/>
        </w:rPr>
        <w:t>о</w:t>
      </w:r>
      <w:r w:rsidRPr="000701FA">
        <w:rPr>
          <w:sz w:val="28"/>
          <w:szCs w:val="28"/>
          <w:shd w:val="clear" w:color="auto" w:fill="FFFFFF"/>
        </w:rPr>
        <w:t>бщий анализ мочи</w:t>
      </w:r>
      <w:r w:rsidR="009C0CC1">
        <w:rPr>
          <w:sz w:val="28"/>
          <w:szCs w:val="28"/>
          <w:shd w:val="clear" w:color="auto" w:fill="FFFFFF"/>
        </w:rPr>
        <w:t xml:space="preserve"> </w:t>
      </w:r>
      <w:r w:rsidR="009C0CC1">
        <w:rPr>
          <w:sz w:val="28"/>
          <w:szCs w:val="28"/>
        </w:rPr>
        <w:t>(раз в 10 дней, динамический контроль в процессе ЛТ/ХЛТ)</w:t>
      </w:r>
      <w:r>
        <w:rPr>
          <w:sz w:val="28"/>
          <w:szCs w:val="28"/>
          <w:shd w:val="clear" w:color="auto" w:fill="FFFFFF"/>
        </w:rPr>
        <w:t>;</w:t>
      </w:r>
    </w:p>
    <w:p w:rsidR="00F572BF" w:rsidRDefault="00F572BF" w:rsidP="00F572BF">
      <w:pPr>
        <w:contextualSpacing/>
        <w:rPr>
          <w:sz w:val="28"/>
          <w:szCs w:val="28"/>
        </w:rPr>
      </w:pPr>
      <w:r w:rsidRPr="000701FA">
        <w:rPr>
          <w:sz w:val="28"/>
          <w:szCs w:val="28"/>
        </w:rPr>
        <w:lastRenderedPageBreak/>
        <w:t>Дополнительные обследования дети:</w:t>
      </w:r>
    </w:p>
    <w:p w:rsidR="00A75568" w:rsidRPr="00917E4B" w:rsidRDefault="00A75568" w:rsidP="00A75568">
      <w:pPr>
        <w:pStyle w:val="a4"/>
        <w:numPr>
          <w:ilvl w:val="0"/>
          <w:numId w:val="28"/>
        </w:numPr>
        <w:ind w:left="426" w:hanging="426"/>
        <w:jc w:val="both"/>
        <w:rPr>
          <w:sz w:val="28"/>
          <w:szCs w:val="28"/>
          <w:shd w:val="clear" w:color="auto" w:fill="FFFFFF"/>
        </w:rPr>
      </w:pPr>
      <w:r w:rsidRPr="00917E4B">
        <w:rPr>
          <w:sz w:val="28"/>
          <w:szCs w:val="28"/>
          <w:shd w:val="clear" w:color="auto" w:fill="FFFFFF"/>
        </w:rPr>
        <w:t xml:space="preserve">ЭКГ (для исключения сопутствующей патологии, после проведенной химиотерапии, ввиду высокой </w:t>
      </w:r>
      <w:proofErr w:type="spellStart"/>
      <w:r w:rsidRPr="00917E4B">
        <w:rPr>
          <w:sz w:val="28"/>
          <w:szCs w:val="28"/>
          <w:shd w:val="clear" w:color="auto" w:fill="FFFFFF"/>
        </w:rPr>
        <w:t>кардиотоксичности</w:t>
      </w:r>
      <w:proofErr w:type="spellEnd"/>
      <w:r w:rsidRPr="00917E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17E4B">
        <w:rPr>
          <w:sz w:val="28"/>
          <w:szCs w:val="28"/>
          <w:shd w:val="clear" w:color="auto" w:fill="FFFFFF"/>
        </w:rPr>
        <w:t>цитостатиков</w:t>
      </w:r>
      <w:proofErr w:type="spellEnd"/>
      <w:r w:rsidRPr="00917E4B">
        <w:rPr>
          <w:sz w:val="28"/>
          <w:szCs w:val="28"/>
          <w:shd w:val="clear" w:color="auto" w:fill="FFFFFF"/>
        </w:rPr>
        <w:t>);</w:t>
      </w:r>
    </w:p>
    <w:p w:rsidR="00A75568" w:rsidRPr="00917E4B" w:rsidRDefault="00A75568" w:rsidP="00504DEE">
      <w:pPr>
        <w:pStyle w:val="a4"/>
        <w:numPr>
          <w:ilvl w:val="0"/>
          <w:numId w:val="27"/>
        </w:numPr>
        <w:shd w:val="clear" w:color="auto" w:fill="FFFFFF" w:themeFill="background1"/>
        <w:ind w:left="426" w:hanging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17E4B">
        <w:rPr>
          <w:rFonts w:eastAsia="Calibri"/>
          <w:sz w:val="28"/>
          <w:szCs w:val="28"/>
          <w:shd w:val="clear" w:color="auto" w:fill="FFFFFF"/>
          <w:lang w:eastAsia="en-US"/>
        </w:rPr>
        <w:t>консультация реаниматолога</w:t>
      </w:r>
      <w:r w:rsidR="007E74ED">
        <w:rPr>
          <w:rFonts w:eastAsia="Calibri"/>
          <w:sz w:val="28"/>
          <w:szCs w:val="28"/>
          <w:shd w:val="clear" w:color="auto" w:fill="FFFFFF"/>
          <w:lang w:eastAsia="en-US"/>
        </w:rPr>
        <w:t xml:space="preserve"> - при медикаментозной </w:t>
      </w:r>
      <w:proofErr w:type="spellStart"/>
      <w:r w:rsidR="007E74ED">
        <w:rPr>
          <w:rFonts w:eastAsia="Calibri"/>
          <w:sz w:val="28"/>
          <w:szCs w:val="28"/>
          <w:shd w:val="clear" w:color="auto" w:fill="FFFFFF"/>
          <w:lang w:eastAsia="en-US"/>
        </w:rPr>
        <w:t>седации</w:t>
      </w:r>
      <w:proofErr w:type="spellEnd"/>
      <w:r w:rsidRPr="00917E4B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A75568" w:rsidRDefault="00A75568" w:rsidP="00A75568">
      <w:pPr>
        <w:pStyle w:val="a4"/>
        <w:numPr>
          <w:ilvl w:val="0"/>
          <w:numId w:val="27"/>
        </w:numPr>
        <w:ind w:left="426" w:hanging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17E4B">
        <w:rPr>
          <w:rFonts w:eastAsia="Calibri"/>
          <w:sz w:val="28"/>
          <w:szCs w:val="28"/>
          <w:shd w:val="clear" w:color="auto" w:fill="FFFFFF"/>
          <w:lang w:eastAsia="en-US"/>
        </w:rPr>
        <w:t>консультация кардиолога – при развитии осложнений во время химиотерапии и по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показаниям;</w:t>
      </w:r>
    </w:p>
    <w:p w:rsidR="00A75568" w:rsidRDefault="00A75568" w:rsidP="00A75568">
      <w:pPr>
        <w:pStyle w:val="a4"/>
        <w:numPr>
          <w:ilvl w:val="0"/>
          <w:numId w:val="27"/>
        </w:numPr>
        <w:ind w:left="426" w:hanging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консультация нефролога – при развитии осложнений на фоне терапии, коррекция сопроводительной терапии;</w:t>
      </w:r>
    </w:p>
    <w:p w:rsidR="00A75568" w:rsidRPr="00E97F72" w:rsidRDefault="00A75568" w:rsidP="00F572BF">
      <w:pPr>
        <w:pStyle w:val="a4"/>
        <w:numPr>
          <w:ilvl w:val="0"/>
          <w:numId w:val="27"/>
        </w:numPr>
        <w:ind w:left="426" w:hanging="426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консультация хирурга, пульмонолога, инфекциониста, уролога, эндокринолога, психолога, фтизиатра, нейрохирурга,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онкогинеколога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 гастроэнтеролога, ЛОР врача - по показаниям.</w:t>
      </w:r>
    </w:p>
    <w:p w:rsidR="00F572BF" w:rsidRPr="00F572BF" w:rsidRDefault="00F572BF" w:rsidP="00F572BF">
      <w:p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</w:p>
    <w:p w:rsidR="00061364" w:rsidRPr="00C74B74" w:rsidRDefault="00061364" w:rsidP="000C5B8D">
      <w:pPr>
        <w:numPr>
          <w:ilvl w:val="1"/>
          <w:numId w:val="2"/>
        </w:numPr>
        <w:shd w:val="clear" w:color="auto" w:fill="FFFFFF" w:themeFill="background1"/>
        <w:ind w:left="0" w:firstLine="0"/>
        <w:contextualSpacing/>
        <w:rPr>
          <w:b/>
          <w:sz w:val="28"/>
          <w:szCs w:val="28"/>
        </w:rPr>
      </w:pPr>
      <w:r w:rsidRPr="00C74B74">
        <w:rPr>
          <w:b/>
          <w:sz w:val="28"/>
          <w:szCs w:val="28"/>
        </w:rPr>
        <w:t>Требования к про</w:t>
      </w:r>
      <w:r w:rsidR="0018142B">
        <w:rPr>
          <w:b/>
          <w:sz w:val="28"/>
          <w:szCs w:val="28"/>
        </w:rPr>
        <w:t>ведению процедуры/вмешательства.</w:t>
      </w:r>
    </w:p>
    <w:p w:rsidR="00C74B74" w:rsidRPr="0031728A" w:rsidRDefault="000B2804" w:rsidP="002E185E">
      <w:pPr>
        <w:shd w:val="clear" w:color="auto" w:fill="FFFFFF" w:themeFill="background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804">
        <w:rPr>
          <w:rFonts w:eastAsia="Calibri"/>
          <w:b/>
          <w:sz w:val="28"/>
          <w:szCs w:val="28"/>
          <w:lang w:eastAsia="en-US"/>
        </w:rPr>
        <w:t xml:space="preserve">Квалифицированный персонал </w:t>
      </w:r>
      <w:r w:rsidRPr="00CF61FC">
        <w:rPr>
          <w:rFonts w:eastAsia="Calibri"/>
          <w:b/>
          <w:sz w:val="28"/>
          <w:szCs w:val="28"/>
          <w:lang w:eastAsia="en-US"/>
        </w:rPr>
        <w:t>[</w:t>
      </w:r>
      <w:r w:rsidR="000D0258">
        <w:rPr>
          <w:rFonts w:eastAsia="Calibri"/>
          <w:b/>
          <w:sz w:val="28"/>
          <w:szCs w:val="28"/>
          <w:lang w:eastAsia="en-US"/>
        </w:rPr>
        <w:t>8</w:t>
      </w:r>
      <w:r w:rsidR="0031728A" w:rsidRPr="00CF61FC">
        <w:rPr>
          <w:rFonts w:eastAsia="Calibri"/>
          <w:b/>
          <w:sz w:val="28"/>
          <w:szCs w:val="28"/>
          <w:lang w:eastAsia="en-US"/>
        </w:rPr>
        <w:t>]</w:t>
      </w:r>
      <w:r w:rsidR="0031728A">
        <w:rPr>
          <w:rFonts w:eastAsia="Calibri"/>
          <w:b/>
          <w:sz w:val="28"/>
          <w:szCs w:val="28"/>
          <w:lang w:eastAsia="en-US"/>
        </w:rPr>
        <w:t>:</w:t>
      </w:r>
    </w:p>
    <w:p w:rsidR="000B2804" w:rsidRPr="000B2804" w:rsidRDefault="000B2804" w:rsidP="0018142B">
      <w:pPr>
        <w:shd w:val="clear" w:color="auto" w:fill="FFFFFF" w:themeFill="background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804">
        <w:rPr>
          <w:rFonts w:eastAsia="Calibri"/>
          <w:sz w:val="28"/>
          <w:szCs w:val="28"/>
          <w:lang w:eastAsia="en-US"/>
        </w:rPr>
        <w:t>Персонал, работающ</w:t>
      </w:r>
      <w:r w:rsidR="005B20E8">
        <w:rPr>
          <w:rFonts w:eastAsia="Calibri"/>
          <w:sz w:val="28"/>
          <w:szCs w:val="28"/>
          <w:lang w:eastAsia="en-US"/>
        </w:rPr>
        <w:t xml:space="preserve">ий в отделениях ЛТ </w:t>
      </w:r>
      <w:r w:rsidRPr="000B2804">
        <w:rPr>
          <w:rFonts w:eastAsia="Calibri"/>
          <w:sz w:val="28"/>
          <w:szCs w:val="28"/>
          <w:lang w:eastAsia="en-US"/>
        </w:rPr>
        <w:t>(радиологических отделениях) медицинских организаций, оказывающих онкологическую помощь населению, должен иметь соответствующие знания и квалификацию, подтвержденные необходимыми документами, и относится к персоналу группы А, и иметь доступ к работе с источниками ионизирующего излучения, а также сертификаты с не истекшим сроком д</w:t>
      </w:r>
      <w:r>
        <w:rPr>
          <w:rFonts w:eastAsia="Calibri"/>
          <w:sz w:val="28"/>
          <w:szCs w:val="28"/>
          <w:lang w:eastAsia="en-US"/>
        </w:rPr>
        <w:t xml:space="preserve">ействия о прохождении курсов по радиационной </w:t>
      </w:r>
      <w:r w:rsidRPr="000B2804">
        <w:rPr>
          <w:rFonts w:eastAsia="Calibri"/>
          <w:sz w:val="28"/>
          <w:szCs w:val="28"/>
          <w:lang w:eastAsia="en-US"/>
        </w:rPr>
        <w:t>безопасности.</w:t>
      </w:r>
    </w:p>
    <w:p w:rsidR="000B2804" w:rsidRPr="000B2804" w:rsidRDefault="0018142B" w:rsidP="0018142B">
      <w:pPr>
        <w:pStyle w:val="a4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B2804">
        <w:rPr>
          <w:rFonts w:eastAsia="Calibri"/>
          <w:sz w:val="28"/>
          <w:szCs w:val="28"/>
          <w:lang w:eastAsia="en-US"/>
        </w:rPr>
        <w:t>Специалист</w:t>
      </w:r>
      <w:r w:rsidR="000B2804" w:rsidRPr="000B2804">
        <w:rPr>
          <w:rFonts w:eastAsia="Calibri"/>
          <w:sz w:val="28"/>
          <w:szCs w:val="28"/>
          <w:lang w:eastAsia="en-US"/>
        </w:rPr>
        <w:t>, имеющий сертификат по специальности «Лучевая терапия» (радиационная онкология) со стажем работы по специальности не менее 5 лет, повышение квалификации по вопросам высокотехнол</w:t>
      </w:r>
      <w:r w:rsidR="005B20E8">
        <w:rPr>
          <w:rFonts w:eastAsia="Calibri"/>
          <w:sz w:val="28"/>
          <w:szCs w:val="28"/>
          <w:lang w:eastAsia="en-US"/>
        </w:rPr>
        <w:t>огичных методик ЛТ</w:t>
      </w:r>
      <w:r w:rsidR="000B2804" w:rsidRPr="000B2804">
        <w:rPr>
          <w:rFonts w:eastAsia="Calibri"/>
          <w:sz w:val="28"/>
          <w:szCs w:val="28"/>
          <w:lang w:eastAsia="en-US"/>
        </w:rPr>
        <w:t xml:space="preserve"> не менее 216 часов за последние 5 лет;</w:t>
      </w:r>
    </w:p>
    <w:p w:rsidR="000B2804" w:rsidRPr="000B2804" w:rsidRDefault="0018142B" w:rsidP="0018142B">
      <w:pPr>
        <w:pStyle w:val="a4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B2804">
        <w:rPr>
          <w:rFonts w:eastAsia="Calibri"/>
          <w:sz w:val="28"/>
          <w:szCs w:val="28"/>
          <w:lang w:eastAsia="en-US"/>
        </w:rPr>
        <w:t xml:space="preserve">Специалист </w:t>
      </w:r>
      <w:r w:rsidR="000B2804" w:rsidRPr="000B2804">
        <w:rPr>
          <w:rFonts w:eastAsia="Calibri"/>
          <w:sz w:val="28"/>
          <w:szCs w:val="28"/>
          <w:lang w:eastAsia="en-US"/>
        </w:rPr>
        <w:t>с высшим образованием по физике и /или высшим техническим образованием со стажем работы по специальности не менее 3 лет, имеющий опыт р</w:t>
      </w:r>
      <w:r w:rsidR="000B2804">
        <w:rPr>
          <w:rFonts w:eastAsia="Calibri"/>
          <w:sz w:val="28"/>
          <w:szCs w:val="28"/>
          <w:lang w:eastAsia="en-US"/>
        </w:rPr>
        <w:t>аботы с линейными</w:t>
      </w:r>
      <w:r w:rsidR="000B2804" w:rsidRPr="000B2804">
        <w:rPr>
          <w:rFonts w:eastAsia="Calibri"/>
          <w:sz w:val="28"/>
          <w:szCs w:val="28"/>
          <w:lang w:eastAsia="en-US"/>
        </w:rPr>
        <w:t xml:space="preserve"> ускорителями не менее 2 лет.</w:t>
      </w:r>
    </w:p>
    <w:p w:rsidR="000B2804" w:rsidRPr="000B2804" w:rsidRDefault="000B2804" w:rsidP="002E185E">
      <w:pPr>
        <w:shd w:val="clear" w:color="auto" w:fill="FFFFFF" w:themeFill="background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8D6833" w:rsidRDefault="008D6833" w:rsidP="002E185E">
      <w:pPr>
        <w:shd w:val="clear" w:color="auto" w:fill="FFFFFF" w:themeFill="background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D6833">
        <w:rPr>
          <w:rFonts w:eastAsia="Calibri"/>
          <w:b/>
          <w:sz w:val="28"/>
          <w:szCs w:val="28"/>
          <w:lang w:eastAsia="en-US"/>
        </w:rPr>
        <w:t>Требования к соблюдению мер безопасности</w:t>
      </w:r>
      <w:r w:rsidR="0031728A">
        <w:rPr>
          <w:rFonts w:eastAsia="Calibri"/>
          <w:b/>
          <w:sz w:val="28"/>
          <w:szCs w:val="28"/>
          <w:lang w:eastAsia="en-US"/>
        </w:rPr>
        <w:t xml:space="preserve"> </w:t>
      </w:r>
      <w:r w:rsidR="0031728A" w:rsidRPr="0031728A">
        <w:rPr>
          <w:rFonts w:eastAsia="Calibri"/>
          <w:b/>
          <w:sz w:val="28"/>
          <w:szCs w:val="28"/>
          <w:lang w:eastAsia="en-US"/>
        </w:rPr>
        <w:t>[8]</w:t>
      </w:r>
      <w:r w:rsidRPr="008D6833">
        <w:rPr>
          <w:rFonts w:eastAsia="Calibri"/>
          <w:b/>
          <w:sz w:val="28"/>
          <w:szCs w:val="28"/>
          <w:lang w:eastAsia="en-US"/>
        </w:rPr>
        <w:t>:</w:t>
      </w:r>
    </w:p>
    <w:p w:rsidR="008D6833" w:rsidRDefault="0031728A" w:rsidP="0018142B">
      <w:pPr>
        <w:shd w:val="clear" w:color="auto" w:fill="FFFFFF" w:themeFill="background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8D6833" w:rsidRPr="008D6833">
        <w:rPr>
          <w:rFonts w:eastAsia="Calibri"/>
          <w:sz w:val="28"/>
          <w:szCs w:val="28"/>
          <w:lang w:eastAsia="en-US"/>
        </w:rPr>
        <w:t>облюдение всех санитарных норм и правил радиационной безопасности согласно нормативно – правовым актам Р</w:t>
      </w:r>
      <w:r w:rsidR="005B20E8">
        <w:rPr>
          <w:rFonts w:eastAsia="Calibri"/>
          <w:sz w:val="28"/>
          <w:szCs w:val="28"/>
          <w:lang w:eastAsia="en-US"/>
        </w:rPr>
        <w:t xml:space="preserve">еспублики </w:t>
      </w:r>
      <w:r w:rsidR="008D6833" w:rsidRPr="008D6833">
        <w:rPr>
          <w:rFonts w:eastAsia="Calibri"/>
          <w:sz w:val="28"/>
          <w:szCs w:val="28"/>
          <w:lang w:eastAsia="en-US"/>
        </w:rPr>
        <w:t>К</w:t>
      </w:r>
      <w:r w:rsidR="005B20E8">
        <w:rPr>
          <w:rFonts w:eastAsia="Calibri"/>
          <w:sz w:val="28"/>
          <w:szCs w:val="28"/>
          <w:lang w:eastAsia="en-US"/>
        </w:rPr>
        <w:t>азахстан</w:t>
      </w:r>
      <w:r w:rsidR="008D6833" w:rsidRPr="008D6833">
        <w:rPr>
          <w:rFonts w:eastAsia="Calibri"/>
          <w:sz w:val="28"/>
          <w:szCs w:val="28"/>
          <w:lang w:eastAsia="en-US"/>
        </w:rPr>
        <w:t>.</w:t>
      </w:r>
    </w:p>
    <w:p w:rsidR="0031728A" w:rsidRPr="008D6833" w:rsidRDefault="0031728A" w:rsidP="002E185E">
      <w:pPr>
        <w:shd w:val="clear" w:color="auto" w:fill="FFFFFF" w:themeFill="background1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D6833" w:rsidRDefault="008D6833" w:rsidP="002E185E">
      <w:pPr>
        <w:shd w:val="clear" w:color="auto" w:fill="FFFFFF" w:themeFill="background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Требования к оснащению:</w:t>
      </w:r>
    </w:p>
    <w:p w:rsidR="008D6833" w:rsidRPr="008D6833" w:rsidRDefault="008D6833" w:rsidP="000C5B8D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" w:line="259" w:lineRule="auto"/>
        <w:jc w:val="both"/>
        <w:rPr>
          <w:color w:val="000000"/>
          <w:sz w:val="28"/>
          <w:szCs w:val="28"/>
        </w:rPr>
      </w:pPr>
      <w:r w:rsidRPr="008D6833">
        <w:rPr>
          <w:color w:val="000000"/>
          <w:sz w:val="28"/>
          <w:szCs w:val="28"/>
        </w:rPr>
        <w:t xml:space="preserve">ускоритель с кольцевым </w:t>
      </w:r>
      <w:proofErr w:type="spellStart"/>
      <w:r w:rsidRPr="008D6833">
        <w:rPr>
          <w:color w:val="000000"/>
          <w:sz w:val="28"/>
          <w:szCs w:val="28"/>
        </w:rPr>
        <w:t>гентри</w:t>
      </w:r>
      <w:proofErr w:type="spellEnd"/>
      <w:r w:rsidRPr="008D6833">
        <w:rPr>
          <w:color w:val="000000"/>
          <w:sz w:val="28"/>
          <w:szCs w:val="28"/>
        </w:rPr>
        <w:t xml:space="preserve"> со встроенным</w:t>
      </w:r>
      <w:r w:rsidR="00836FD4">
        <w:rPr>
          <w:color w:val="000000"/>
          <w:sz w:val="28"/>
          <w:szCs w:val="28"/>
        </w:rPr>
        <w:t xml:space="preserve"> искусственным </w:t>
      </w:r>
      <w:r w:rsidRPr="008D6833">
        <w:rPr>
          <w:color w:val="000000"/>
          <w:sz w:val="28"/>
          <w:szCs w:val="28"/>
        </w:rPr>
        <w:t>интеллектом;</w:t>
      </w:r>
    </w:p>
    <w:p w:rsidR="008D6833" w:rsidRPr="008D6833" w:rsidRDefault="008D6833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  <w:tab w:val="left" w:pos="570"/>
        </w:tabs>
        <w:ind w:left="0" w:hanging="3"/>
        <w:jc w:val="both"/>
        <w:rPr>
          <w:color w:val="000000"/>
          <w:sz w:val="28"/>
          <w:szCs w:val="28"/>
        </w:rPr>
      </w:pPr>
      <w:r w:rsidRPr="008D6833">
        <w:rPr>
          <w:color w:val="000000"/>
          <w:sz w:val="28"/>
          <w:szCs w:val="28"/>
        </w:rPr>
        <w:t>барабанный фантом (для проверок рабочих характеристик и калибровки аппарата);</w:t>
      </w:r>
    </w:p>
    <w:p w:rsidR="008D6833" w:rsidRDefault="008847EC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  <w:tab w:val="left" w:pos="570"/>
        </w:tabs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фантом </w:t>
      </w:r>
      <w:r w:rsidR="008D6833" w:rsidRPr="008D6833">
        <w:rPr>
          <w:color w:val="000000"/>
          <w:sz w:val="28"/>
          <w:szCs w:val="28"/>
        </w:rPr>
        <w:t>д</w:t>
      </w:r>
      <w:r w:rsidR="005B20E8">
        <w:rPr>
          <w:color w:val="000000"/>
          <w:sz w:val="28"/>
          <w:szCs w:val="28"/>
        </w:rPr>
        <w:t xml:space="preserve">ля калибровки единиц </w:t>
      </w:r>
      <w:proofErr w:type="spellStart"/>
      <w:r w:rsidR="005B20E8">
        <w:rPr>
          <w:color w:val="000000"/>
          <w:sz w:val="28"/>
          <w:szCs w:val="28"/>
        </w:rPr>
        <w:t>Хаунсфилда</w:t>
      </w:r>
      <w:proofErr w:type="spellEnd"/>
      <w:r>
        <w:rPr>
          <w:color w:val="000000"/>
          <w:sz w:val="28"/>
          <w:szCs w:val="28"/>
        </w:rPr>
        <w:t xml:space="preserve"> системы визуализации CBCT;</w:t>
      </w:r>
    </w:p>
    <w:p w:rsidR="008847EC" w:rsidRDefault="008847EC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  <w:tab w:val="left" w:pos="570"/>
        </w:tabs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терморегулируемая ванна/печь для термопластических масок;</w:t>
      </w:r>
    </w:p>
    <w:p w:rsidR="008847EC" w:rsidRPr="008847EC" w:rsidRDefault="008847EC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  <w:tab w:val="left" w:pos="570"/>
        </w:tabs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насос для </w:t>
      </w:r>
      <w:proofErr w:type="spellStart"/>
      <w:r>
        <w:rPr>
          <w:color w:val="000000"/>
          <w:sz w:val="28"/>
          <w:szCs w:val="28"/>
        </w:rPr>
        <w:t>ваккумных</w:t>
      </w:r>
      <w:proofErr w:type="spellEnd"/>
      <w:r>
        <w:rPr>
          <w:color w:val="000000"/>
          <w:sz w:val="28"/>
          <w:szCs w:val="28"/>
        </w:rPr>
        <w:t xml:space="preserve"> матрасов;</w:t>
      </w:r>
    </w:p>
    <w:p w:rsidR="00320606" w:rsidRDefault="00320606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  <w:tab w:val="left" w:pos="570"/>
        </w:tabs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встроенная, полностью интегрированная система дозиметрического планирования; </w:t>
      </w:r>
    </w:p>
    <w:p w:rsidR="00320606" w:rsidRPr="008847EC" w:rsidRDefault="00320606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  <w:tab w:val="left" w:pos="570"/>
        </w:tabs>
        <w:ind w:left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стандартный набор дозиметрического оборудования;</w:t>
      </w:r>
    </w:p>
    <w:p w:rsidR="008D6833" w:rsidRPr="008D6833" w:rsidRDefault="008D6833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  <w:tab w:val="left" w:pos="570"/>
        </w:tabs>
        <w:ind w:left="0" w:hanging="3"/>
        <w:jc w:val="both"/>
        <w:rPr>
          <w:color w:val="000000"/>
          <w:sz w:val="28"/>
          <w:szCs w:val="28"/>
        </w:rPr>
      </w:pPr>
      <w:r w:rsidRPr="008D6833">
        <w:rPr>
          <w:color w:val="000000"/>
          <w:sz w:val="28"/>
          <w:szCs w:val="28"/>
        </w:rPr>
        <w:t>КТ с функцией виртуальной симуляции и апертурой не меньше 80см со специально приспо</w:t>
      </w:r>
      <w:r w:rsidR="00C526F3">
        <w:rPr>
          <w:color w:val="000000"/>
          <w:sz w:val="28"/>
          <w:szCs w:val="28"/>
        </w:rPr>
        <w:t>собленной плоской декой на стол;</w:t>
      </w:r>
    </w:p>
    <w:p w:rsidR="008D6833" w:rsidRPr="00836FD4" w:rsidRDefault="008D6833" w:rsidP="0018142B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59" w:lineRule="auto"/>
        <w:ind w:left="0" w:hanging="3"/>
        <w:jc w:val="both"/>
        <w:rPr>
          <w:b/>
          <w:color w:val="000000"/>
          <w:sz w:val="28"/>
          <w:szCs w:val="28"/>
        </w:rPr>
      </w:pPr>
      <w:r w:rsidRPr="008D6833">
        <w:rPr>
          <w:color w:val="000000"/>
          <w:sz w:val="28"/>
          <w:szCs w:val="28"/>
        </w:rPr>
        <w:lastRenderedPageBreak/>
        <w:t>МРТ аппарат с функцией виртуальной симуляции и апертурой не меньше 80 см со специально приспособленной декой на стол.</w:t>
      </w:r>
    </w:p>
    <w:p w:rsidR="00401DF4" w:rsidRPr="00401DF4" w:rsidRDefault="00836FD4" w:rsidP="002E185E">
      <w:pPr>
        <w:shd w:val="clear" w:color="auto" w:fill="FFFFFF" w:themeFill="background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36FD4">
        <w:rPr>
          <w:rFonts w:eastAsia="Calibri"/>
          <w:b/>
          <w:sz w:val="28"/>
          <w:szCs w:val="28"/>
          <w:lang w:eastAsia="en-US"/>
        </w:rPr>
        <w:t>Требования к расходным материалам</w:t>
      </w:r>
      <w:r w:rsidR="00401DF4" w:rsidRPr="00401DF4">
        <w:rPr>
          <w:rFonts w:eastAsia="Calibri"/>
          <w:b/>
          <w:sz w:val="28"/>
          <w:szCs w:val="28"/>
          <w:lang w:eastAsia="en-US"/>
        </w:rPr>
        <w:t>:</w:t>
      </w:r>
    </w:p>
    <w:p w:rsidR="00401DF4" w:rsidRPr="00836FD4" w:rsidRDefault="008D6833" w:rsidP="000C5B8D">
      <w:pPr>
        <w:pStyle w:val="a4"/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836FD4">
        <w:rPr>
          <w:rFonts w:eastAsia="Calibri"/>
          <w:sz w:val="28"/>
          <w:szCs w:val="28"/>
          <w:lang w:eastAsia="en-US"/>
        </w:rPr>
        <w:t>п</w:t>
      </w:r>
      <w:r w:rsidR="00401DF4" w:rsidRPr="00836FD4">
        <w:rPr>
          <w:rFonts w:eastAsia="Calibri"/>
          <w:sz w:val="28"/>
          <w:szCs w:val="28"/>
          <w:lang w:eastAsia="en-US"/>
        </w:rPr>
        <w:t>одголовник</w:t>
      </w:r>
      <w:r w:rsidRPr="00836FD4">
        <w:rPr>
          <w:rFonts w:eastAsia="Calibri"/>
          <w:sz w:val="28"/>
          <w:szCs w:val="28"/>
          <w:lang w:eastAsia="en-US"/>
        </w:rPr>
        <w:t>;</w:t>
      </w:r>
    </w:p>
    <w:p w:rsidR="00401DF4" w:rsidRPr="00836FD4" w:rsidRDefault="008463A9" w:rsidP="000C5B8D">
      <w:pPr>
        <w:pStyle w:val="a4"/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836FD4">
        <w:rPr>
          <w:rFonts w:eastAsia="Calibri"/>
          <w:sz w:val="28"/>
          <w:szCs w:val="28"/>
          <w:lang w:eastAsia="en-US"/>
        </w:rPr>
        <w:t>в</w:t>
      </w:r>
      <w:r w:rsidR="007A012B" w:rsidRPr="00836FD4">
        <w:rPr>
          <w:rFonts w:eastAsia="Calibri"/>
          <w:sz w:val="28"/>
          <w:szCs w:val="28"/>
          <w:lang w:eastAsia="en-US"/>
        </w:rPr>
        <w:t>акуумный матрац</w:t>
      </w:r>
      <w:r w:rsidR="008D6833" w:rsidRPr="00836FD4">
        <w:rPr>
          <w:rFonts w:eastAsia="Calibri"/>
          <w:sz w:val="28"/>
          <w:szCs w:val="28"/>
          <w:lang w:eastAsia="en-US"/>
        </w:rPr>
        <w:t>;</w:t>
      </w:r>
    </w:p>
    <w:p w:rsidR="007A012B" w:rsidRPr="00836FD4" w:rsidRDefault="008463A9" w:rsidP="000C5B8D">
      <w:pPr>
        <w:pStyle w:val="a4"/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836FD4">
        <w:rPr>
          <w:rFonts w:eastAsia="Calibri"/>
          <w:sz w:val="28"/>
          <w:szCs w:val="28"/>
          <w:lang w:eastAsia="en-US"/>
        </w:rPr>
        <w:t>к</w:t>
      </w:r>
      <w:r w:rsidR="007A012B" w:rsidRPr="00836FD4">
        <w:rPr>
          <w:rFonts w:eastAsia="Calibri"/>
          <w:sz w:val="28"/>
          <w:szCs w:val="28"/>
          <w:lang w:eastAsia="en-US"/>
        </w:rPr>
        <w:t>апы, загубники</w:t>
      </w:r>
      <w:r w:rsidR="008D6833" w:rsidRPr="00836FD4">
        <w:rPr>
          <w:rFonts w:eastAsia="Calibri"/>
          <w:sz w:val="28"/>
          <w:szCs w:val="28"/>
          <w:lang w:eastAsia="en-US"/>
        </w:rPr>
        <w:t>;</w:t>
      </w:r>
    </w:p>
    <w:p w:rsidR="00265119" w:rsidRPr="00836FD4" w:rsidRDefault="00265119" w:rsidP="000C5B8D">
      <w:pPr>
        <w:pStyle w:val="a4"/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836FD4">
        <w:rPr>
          <w:rFonts w:eastAsia="Calibri"/>
          <w:sz w:val="28"/>
          <w:szCs w:val="28"/>
          <w:lang w:val="kk-KZ" w:eastAsia="en-US"/>
        </w:rPr>
        <w:t>индексная рамка</w:t>
      </w:r>
      <w:r w:rsidR="008D6833" w:rsidRPr="00836FD4">
        <w:rPr>
          <w:rFonts w:eastAsia="Calibri"/>
          <w:sz w:val="28"/>
          <w:szCs w:val="28"/>
          <w:lang w:val="kk-KZ" w:eastAsia="en-US"/>
        </w:rPr>
        <w:t>;</w:t>
      </w:r>
    </w:p>
    <w:p w:rsidR="00771272" w:rsidRPr="00836FD4" w:rsidRDefault="00771272" w:rsidP="000C5B8D">
      <w:pPr>
        <w:pStyle w:val="a4"/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836FD4">
        <w:rPr>
          <w:rFonts w:eastAsia="Calibri"/>
          <w:sz w:val="28"/>
          <w:szCs w:val="28"/>
          <w:lang w:val="kk-KZ" w:eastAsia="en-US"/>
        </w:rPr>
        <w:t>подставки под колено</w:t>
      </w:r>
      <w:r w:rsidR="008D6833" w:rsidRPr="00836FD4">
        <w:rPr>
          <w:rFonts w:eastAsia="Calibri"/>
          <w:sz w:val="28"/>
          <w:szCs w:val="28"/>
          <w:lang w:val="kk-KZ" w:eastAsia="en-US"/>
        </w:rPr>
        <w:t>;</w:t>
      </w:r>
    </w:p>
    <w:p w:rsidR="008D6833" w:rsidRPr="00836FD4" w:rsidRDefault="008D6833" w:rsidP="000C5B8D">
      <w:pPr>
        <w:pStyle w:val="a4"/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836FD4">
        <w:rPr>
          <w:rFonts w:eastAsia="Calibri"/>
          <w:sz w:val="28"/>
          <w:szCs w:val="28"/>
          <w:lang w:eastAsia="en-US"/>
        </w:rPr>
        <w:t>пластины термопластические (маски).</w:t>
      </w:r>
    </w:p>
    <w:p w:rsidR="00934409" w:rsidRPr="0018142B" w:rsidRDefault="00836FD4" w:rsidP="0018142B">
      <w:pPr>
        <w:jc w:val="both"/>
        <w:rPr>
          <w:rFonts w:eastAsia="Calibri"/>
          <w:b/>
          <w:sz w:val="28"/>
          <w:szCs w:val="28"/>
          <w:lang w:eastAsia="en-US"/>
        </w:rPr>
      </w:pPr>
      <w:r w:rsidRPr="0018142B">
        <w:rPr>
          <w:rFonts w:eastAsia="Calibri"/>
          <w:b/>
          <w:sz w:val="28"/>
          <w:szCs w:val="28"/>
          <w:lang w:eastAsia="en-US"/>
        </w:rPr>
        <w:t>Методика проведения процедуры</w:t>
      </w:r>
      <w:r w:rsidR="00BA55E0" w:rsidRPr="0018142B">
        <w:rPr>
          <w:rFonts w:eastAsia="Calibri"/>
          <w:b/>
          <w:sz w:val="28"/>
          <w:szCs w:val="28"/>
          <w:lang w:eastAsia="en-US"/>
        </w:rPr>
        <w:t xml:space="preserve"> </w:t>
      </w:r>
      <w:r w:rsidR="00BA55E0" w:rsidRPr="0018142B">
        <w:rPr>
          <w:rFonts w:eastAsia="Calibri"/>
          <w:b/>
          <w:sz w:val="28"/>
          <w:szCs w:val="28"/>
          <w:lang w:val="en-US" w:eastAsia="en-US"/>
        </w:rPr>
        <w:t>[9]</w:t>
      </w:r>
      <w:r w:rsidRPr="0018142B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114004" w:rsidRDefault="00934409" w:rsidP="001814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34409">
        <w:rPr>
          <w:rFonts w:eastAsia="Calibri"/>
          <w:b/>
          <w:sz w:val="28"/>
          <w:szCs w:val="28"/>
          <w:lang w:eastAsia="en-US"/>
        </w:rPr>
        <w:t>1этап.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26F3" w:rsidRPr="00C526F3">
        <w:rPr>
          <w:rFonts w:eastAsia="Calibri"/>
          <w:b/>
          <w:sz w:val="28"/>
          <w:szCs w:val="28"/>
          <w:lang w:eastAsia="en-US"/>
        </w:rPr>
        <w:t>Консультация.</w:t>
      </w:r>
      <w:r w:rsidR="00C526F3">
        <w:rPr>
          <w:rFonts w:eastAsia="Calibri"/>
          <w:sz w:val="28"/>
          <w:szCs w:val="28"/>
          <w:lang w:eastAsia="en-US"/>
        </w:rPr>
        <w:t xml:space="preserve"> </w:t>
      </w:r>
      <w:r w:rsidR="0031728A">
        <w:rPr>
          <w:sz w:val="28"/>
          <w:szCs w:val="28"/>
        </w:rPr>
        <w:t xml:space="preserve">На основании подготовленных пациентом </w:t>
      </w:r>
      <w:proofErr w:type="spellStart"/>
      <w:r w:rsidR="0031728A">
        <w:rPr>
          <w:sz w:val="28"/>
          <w:szCs w:val="28"/>
        </w:rPr>
        <w:t>томографических</w:t>
      </w:r>
      <w:proofErr w:type="spellEnd"/>
      <w:r w:rsidR="0031728A">
        <w:rPr>
          <w:sz w:val="28"/>
          <w:szCs w:val="28"/>
        </w:rPr>
        <w:t xml:space="preserve"> снимков и направления, а также в результате осмотра пациента, определяется очаг заболевания и общее состояние организма, а также рассматривается целесообраз</w:t>
      </w:r>
      <w:r w:rsidR="005B20E8">
        <w:rPr>
          <w:sz w:val="28"/>
          <w:szCs w:val="28"/>
        </w:rPr>
        <w:t>ность проведения ЛТ</w:t>
      </w:r>
      <w:r w:rsidR="0031728A">
        <w:rPr>
          <w:sz w:val="28"/>
          <w:szCs w:val="28"/>
        </w:rPr>
        <w:t xml:space="preserve">. </w:t>
      </w:r>
      <w:r w:rsidR="0031728A" w:rsidRPr="00F43190">
        <w:rPr>
          <w:sz w:val="28"/>
          <w:szCs w:val="28"/>
        </w:rPr>
        <w:t xml:space="preserve">В день первого визита </w:t>
      </w:r>
      <w:r w:rsidR="00CF61FC" w:rsidRPr="00F43190">
        <w:rPr>
          <w:sz w:val="28"/>
          <w:szCs w:val="28"/>
        </w:rPr>
        <w:t xml:space="preserve">радиационным онкологом </w:t>
      </w:r>
      <w:r w:rsidR="0031728A" w:rsidRPr="00F43190">
        <w:rPr>
          <w:sz w:val="28"/>
          <w:szCs w:val="28"/>
        </w:rPr>
        <w:t>проводится медицинский осмотр и назначаются необходимые обследования. Врач доступно разъясняет пациенту</w:t>
      </w:r>
      <w:r w:rsidR="0031728A">
        <w:rPr>
          <w:sz w:val="28"/>
          <w:szCs w:val="28"/>
        </w:rPr>
        <w:t xml:space="preserve"> особенности его заболевания и метод лечения, подробно опрашивает пациента о симптомах и принимает решение на основании всей имеющейся информации. В зависимости от состояния заболе</w:t>
      </w:r>
      <w:r w:rsidR="005B20E8">
        <w:rPr>
          <w:sz w:val="28"/>
          <w:szCs w:val="28"/>
        </w:rPr>
        <w:t>вания проведение ЛТ</w:t>
      </w:r>
      <w:r w:rsidR="0031728A">
        <w:rPr>
          <w:sz w:val="28"/>
          <w:szCs w:val="28"/>
        </w:rPr>
        <w:t xml:space="preserve"> может быть признано нецелесообразным. </w:t>
      </w:r>
      <w:r w:rsidR="00211931">
        <w:rPr>
          <w:color w:val="000000"/>
          <w:sz w:val="28"/>
          <w:szCs w:val="28"/>
        </w:rPr>
        <w:t xml:space="preserve">Назначение курса </w:t>
      </w:r>
      <w:r w:rsidR="0031728A" w:rsidRPr="00CF7640">
        <w:rPr>
          <w:color w:val="000000"/>
          <w:sz w:val="28"/>
          <w:szCs w:val="28"/>
        </w:rPr>
        <w:t>ЛТ</w:t>
      </w:r>
      <w:r w:rsidR="0031728A" w:rsidRPr="00CF7640">
        <w:rPr>
          <w:color w:val="000000"/>
          <w:sz w:val="28"/>
          <w:szCs w:val="28"/>
          <w:lang w:val="kk-KZ"/>
        </w:rPr>
        <w:t xml:space="preserve"> решается радиационным онкологом</w:t>
      </w:r>
      <w:r w:rsidR="0031728A" w:rsidRPr="00CF7640">
        <w:rPr>
          <w:color w:val="000000"/>
          <w:sz w:val="28"/>
          <w:szCs w:val="28"/>
        </w:rPr>
        <w:t xml:space="preserve">, МДГ и с письменного согласия пациента. </w:t>
      </w:r>
    </w:p>
    <w:p w:rsidR="00401DF4" w:rsidRPr="00AA08B5" w:rsidRDefault="00AA08B5" w:rsidP="001140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23728">
        <w:rPr>
          <w:sz w:val="28"/>
          <w:szCs w:val="28"/>
        </w:rPr>
        <w:t>Режим лечения определяется в соответствии с клиническими рекомендациями и научно – исследовательскими протоколами.</w:t>
      </w:r>
      <w:r>
        <w:rPr>
          <w:sz w:val="28"/>
          <w:szCs w:val="28"/>
        </w:rPr>
        <w:t xml:space="preserve"> </w:t>
      </w:r>
      <w:r w:rsidRPr="004F2EB9">
        <w:rPr>
          <w:sz w:val="28"/>
          <w:szCs w:val="28"/>
        </w:rPr>
        <w:t>Терапевтические дозы подбираются в зависимости от гистологического типа, локализации, стадии, распространения опухоли</w:t>
      </w:r>
      <w:r>
        <w:rPr>
          <w:sz w:val="28"/>
          <w:szCs w:val="28"/>
        </w:rPr>
        <w:t>.</w:t>
      </w:r>
    </w:p>
    <w:p w:rsidR="00691E02" w:rsidRDefault="003E0A36" w:rsidP="00C526F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eastAsia="en-US"/>
        </w:rPr>
        <w:t>2 этап.</w:t>
      </w:r>
      <w:r>
        <w:rPr>
          <w:b/>
          <w:color w:val="000000"/>
          <w:sz w:val="28"/>
          <w:szCs w:val="28"/>
        </w:rPr>
        <w:t xml:space="preserve"> Топометрия.</w:t>
      </w:r>
      <w:r w:rsidR="00401DF4">
        <w:rPr>
          <w:rFonts w:eastAsia="Calibri"/>
          <w:sz w:val="28"/>
          <w:szCs w:val="28"/>
          <w:lang w:eastAsia="en-US"/>
        </w:rPr>
        <w:t xml:space="preserve"> </w:t>
      </w:r>
      <w:r w:rsidR="008A0E66">
        <w:rPr>
          <w:rFonts w:eastAsia="Calibri"/>
          <w:sz w:val="28"/>
          <w:szCs w:val="28"/>
          <w:lang w:eastAsia="en-US"/>
        </w:rPr>
        <w:t>Т</w:t>
      </w:r>
      <w:r w:rsidR="007A450C">
        <w:rPr>
          <w:rFonts w:eastAsia="Calibri"/>
          <w:sz w:val="28"/>
          <w:szCs w:val="28"/>
          <w:lang w:eastAsia="en-US"/>
        </w:rPr>
        <w:t>опометрия проводиться на КТ/</w:t>
      </w:r>
      <w:r w:rsidR="008A0E66">
        <w:rPr>
          <w:rFonts w:eastAsia="Calibri"/>
          <w:sz w:val="28"/>
          <w:szCs w:val="28"/>
          <w:lang w:eastAsia="en-US"/>
        </w:rPr>
        <w:t>МРТ –</w:t>
      </w:r>
      <w:r w:rsidR="002A47C4">
        <w:rPr>
          <w:rFonts w:eastAsia="Calibri"/>
          <w:sz w:val="28"/>
          <w:szCs w:val="28"/>
          <w:lang w:eastAsia="en-US"/>
        </w:rPr>
        <w:t xml:space="preserve"> симуляторе</w:t>
      </w:r>
      <w:r w:rsidR="008A0E66">
        <w:rPr>
          <w:rFonts w:eastAsia="Calibri"/>
          <w:sz w:val="28"/>
          <w:szCs w:val="28"/>
          <w:lang w:eastAsia="en-US"/>
        </w:rPr>
        <w:t>.</w:t>
      </w:r>
      <w:r w:rsidR="00BA20FC">
        <w:rPr>
          <w:rFonts w:eastAsia="Calibri"/>
          <w:sz w:val="28"/>
          <w:szCs w:val="28"/>
          <w:lang w:eastAsia="en-US"/>
        </w:rPr>
        <w:t xml:space="preserve"> </w:t>
      </w:r>
      <w:r w:rsidR="00FF5F2A">
        <w:rPr>
          <w:rFonts w:eastAsia="Calibri"/>
          <w:sz w:val="28"/>
          <w:szCs w:val="28"/>
          <w:lang w:eastAsia="en-US"/>
        </w:rPr>
        <w:t>Требуется т</w:t>
      </w:r>
      <w:r w:rsidR="00BA20FC">
        <w:rPr>
          <w:rFonts w:eastAsia="Calibri"/>
          <w:sz w:val="28"/>
          <w:szCs w:val="28"/>
          <w:lang w:eastAsia="en-US"/>
        </w:rPr>
        <w:t xml:space="preserve">щательная фиксация и/или иммобилизация пациента; </w:t>
      </w:r>
      <w:proofErr w:type="spellStart"/>
      <w:r w:rsidR="00BA20FC">
        <w:rPr>
          <w:rFonts w:eastAsia="Calibri"/>
          <w:sz w:val="28"/>
          <w:szCs w:val="28"/>
          <w:lang w:eastAsia="en-US"/>
        </w:rPr>
        <w:t>рентгенотопографическая</w:t>
      </w:r>
      <w:proofErr w:type="spellEnd"/>
      <w:r w:rsidR="00BA20FC">
        <w:rPr>
          <w:rFonts w:eastAsia="Calibri"/>
          <w:sz w:val="28"/>
          <w:szCs w:val="28"/>
          <w:lang w:eastAsia="en-US"/>
        </w:rPr>
        <w:t xml:space="preserve"> разметка;</w:t>
      </w:r>
      <w:r w:rsidR="00F3287D">
        <w:rPr>
          <w:rFonts w:eastAsia="Calibri"/>
          <w:sz w:val="28"/>
          <w:szCs w:val="28"/>
          <w:lang w:eastAsia="en-US"/>
        </w:rPr>
        <w:t xml:space="preserve"> </w:t>
      </w:r>
      <w:r w:rsidR="00265119">
        <w:rPr>
          <w:rFonts w:eastAsia="Calibri"/>
          <w:sz w:val="28"/>
          <w:szCs w:val="28"/>
          <w:lang w:val="kk-KZ" w:eastAsia="en-US"/>
        </w:rPr>
        <w:t>Подбор фиксирующих устройств определяет радиационный онколог совместно с медицинским физиком. Фиксация должна быть комфортной, легкопроизводимой.</w:t>
      </w:r>
    </w:p>
    <w:p w:rsidR="007A450C" w:rsidRDefault="00F3287D" w:rsidP="00211931">
      <w:pPr>
        <w:pBdr>
          <w:top w:val="nil"/>
          <w:left w:val="nil"/>
          <w:bottom w:val="nil"/>
          <w:right w:val="nil"/>
          <w:between w:val="nil"/>
        </w:pBdr>
        <w:ind w:firstLine="72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значительном изменении индекса массы тела или выраженной резорбции опухоли в результате ЛТ прово</w:t>
      </w:r>
      <w:r w:rsidR="00211931">
        <w:rPr>
          <w:rFonts w:eastAsia="Calibri"/>
          <w:sz w:val="28"/>
          <w:szCs w:val="28"/>
          <w:lang w:eastAsia="en-US"/>
        </w:rPr>
        <w:t xml:space="preserve">диться повторная </w:t>
      </w:r>
      <w:proofErr w:type="spellStart"/>
      <w:r w:rsidR="00211931">
        <w:rPr>
          <w:rFonts w:eastAsia="Calibri"/>
          <w:sz w:val="28"/>
          <w:szCs w:val="28"/>
          <w:lang w:eastAsia="en-US"/>
        </w:rPr>
        <w:t>топометрия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целях коррекции точности подведения доз ионизирующего излучения.</w:t>
      </w:r>
      <w:r w:rsidR="007A450C">
        <w:rPr>
          <w:rFonts w:eastAsia="Calibri"/>
          <w:sz w:val="28"/>
          <w:szCs w:val="28"/>
          <w:lang w:eastAsia="en-US"/>
        </w:rPr>
        <w:t xml:space="preserve"> </w:t>
      </w:r>
    </w:p>
    <w:p w:rsidR="00211931" w:rsidRDefault="00401DF4" w:rsidP="002119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931">
        <w:rPr>
          <w:rFonts w:eastAsia="Calibri"/>
          <w:i/>
          <w:sz w:val="28"/>
          <w:szCs w:val="28"/>
          <w:lang w:eastAsia="en-US"/>
        </w:rPr>
        <w:t>Положен</w:t>
      </w:r>
      <w:r w:rsidR="00115252" w:rsidRPr="00211931">
        <w:rPr>
          <w:rFonts w:eastAsia="Calibri"/>
          <w:i/>
          <w:sz w:val="28"/>
          <w:szCs w:val="28"/>
          <w:lang w:eastAsia="en-US"/>
        </w:rPr>
        <w:t>ие пациента</w:t>
      </w:r>
      <w:r w:rsidR="00115252" w:rsidRPr="007A450C">
        <w:rPr>
          <w:rFonts w:eastAsia="Calibri"/>
          <w:sz w:val="28"/>
          <w:szCs w:val="28"/>
          <w:lang w:eastAsia="en-US"/>
        </w:rPr>
        <w:t xml:space="preserve"> при </w:t>
      </w:r>
      <w:proofErr w:type="spellStart"/>
      <w:r w:rsidR="00115252" w:rsidRPr="007A450C">
        <w:rPr>
          <w:rFonts w:eastAsia="Calibri"/>
          <w:sz w:val="28"/>
          <w:szCs w:val="28"/>
          <w:lang w:eastAsia="en-US"/>
        </w:rPr>
        <w:t>топометрии</w:t>
      </w:r>
      <w:proofErr w:type="spellEnd"/>
      <w:r w:rsidR="00115252">
        <w:rPr>
          <w:rFonts w:eastAsia="Calibri"/>
          <w:sz w:val="28"/>
          <w:szCs w:val="28"/>
          <w:lang w:eastAsia="en-US"/>
        </w:rPr>
        <w:t xml:space="preserve">. </w:t>
      </w:r>
      <w:r w:rsidRPr="00401DF4">
        <w:rPr>
          <w:rFonts w:eastAsia="Calibri"/>
          <w:sz w:val="28"/>
          <w:szCs w:val="28"/>
          <w:lang w:eastAsia="en-US"/>
        </w:rPr>
        <w:t>Комфортное</w:t>
      </w:r>
      <w:r>
        <w:rPr>
          <w:rFonts w:eastAsia="Calibri"/>
          <w:sz w:val="28"/>
          <w:szCs w:val="28"/>
          <w:lang w:eastAsia="en-US"/>
        </w:rPr>
        <w:t xml:space="preserve"> и точно воспроизводимое положение пациента может также </w:t>
      </w:r>
      <w:r w:rsidR="007A012B">
        <w:rPr>
          <w:rFonts w:eastAsia="Calibri"/>
          <w:sz w:val="28"/>
          <w:szCs w:val="28"/>
          <w:lang w:eastAsia="en-US"/>
        </w:rPr>
        <w:t xml:space="preserve">обеспечить применение индивидуальной фиксации </w:t>
      </w:r>
      <w:r w:rsidR="00115252">
        <w:rPr>
          <w:rFonts w:eastAsia="Calibri"/>
          <w:sz w:val="28"/>
          <w:szCs w:val="28"/>
          <w:lang w:eastAsia="en-US"/>
        </w:rPr>
        <w:t>с применением различных фиксирующих устройств</w:t>
      </w:r>
      <w:r w:rsidR="00D70827">
        <w:rPr>
          <w:rFonts w:eastAsia="Calibri"/>
          <w:sz w:val="28"/>
          <w:szCs w:val="28"/>
          <w:lang w:eastAsia="en-US"/>
        </w:rPr>
        <w:t xml:space="preserve"> (специальных дек с возможностями вариабельного расположения подголовника, вакуумных матрацев, специальных подставок с подголовниками и термопластических масок при опухолях шейного и </w:t>
      </w:r>
      <w:proofErr w:type="spellStart"/>
      <w:r w:rsidR="00D70827">
        <w:rPr>
          <w:rFonts w:eastAsia="Calibri"/>
          <w:sz w:val="28"/>
          <w:szCs w:val="28"/>
          <w:lang w:eastAsia="en-US"/>
        </w:rPr>
        <w:t>верхнегрудного</w:t>
      </w:r>
      <w:proofErr w:type="spellEnd"/>
      <w:r w:rsidR="00D70827">
        <w:rPr>
          <w:rFonts w:eastAsia="Calibri"/>
          <w:sz w:val="28"/>
          <w:szCs w:val="28"/>
          <w:lang w:eastAsia="en-US"/>
        </w:rPr>
        <w:t xml:space="preserve"> отдела пищевода и т.д.)</w:t>
      </w:r>
      <w:r w:rsidR="007A012B">
        <w:rPr>
          <w:rFonts w:eastAsia="Calibri"/>
          <w:sz w:val="28"/>
          <w:szCs w:val="28"/>
          <w:lang w:eastAsia="en-US"/>
        </w:rPr>
        <w:t>.</w:t>
      </w:r>
      <w:r w:rsidR="00EA2E7F">
        <w:rPr>
          <w:rFonts w:eastAsia="Calibri"/>
          <w:sz w:val="28"/>
          <w:szCs w:val="28"/>
          <w:lang w:eastAsia="en-US"/>
        </w:rPr>
        <w:t xml:space="preserve"> На всех сканах предполагаемой области облучения должен быть визуализирован наружный контур тела пациента.</w:t>
      </w:r>
      <w:r w:rsidR="00CA4B94">
        <w:rPr>
          <w:rFonts w:eastAsia="Calibri"/>
          <w:sz w:val="28"/>
          <w:szCs w:val="28"/>
          <w:lang w:eastAsia="en-US"/>
        </w:rPr>
        <w:t xml:space="preserve"> </w:t>
      </w:r>
    </w:p>
    <w:p w:rsidR="000301CC" w:rsidRPr="00211931" w:rsidRDefault="008A0E66" w:rsidP="002119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11931">
        <w:rPr>
          <w:rFonts w:eastAsia="Calibri"/>
          <w:i/>
          <w:sz w:val="28"/>
          <w:szCs w:val="28"/>
          <w:lang w:eastAsia="en-US"/>
        </w:rPr>
        <w:t>Параметры сканирования</w:t>
      </w:r>
      <w:r w:rsidRPr="0021193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С применением лазерных </w:t>
      </w:r>
      <w:proofErr w:type="spellStart"/>
      <w:r>
        <w:rPr>
          <w:rFonts w:eastAsia="Calibri"/>
          <w:sz w:val="28"/>
          <w:szCs w:val="28"/>
          <w:lang w:eastAsia="en-US"/>
        </w:rPr>
        <w:t>центраторов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r w:rsidR="001043F5">
        <w:rPr>
          <w:rFonts w:eastAsia="Calibri"/>
          <w:sz w:val="28"/>
          <w:szCs w:val="28"/>
          <w:lang w:eastAsia="en-US"/>
        </w:rPr>
        <w:t xml:space="preserve">Вертикальный лазерный </w:t>
      </w:r>
      <w:proofErr w:type="spellStart"/>
      <w:r w:rsidR="001043F5">
        <w:rPr>
          <w:rFonts w:eastAsia="Calibri"/>
          <w:sz w:val="28"/>
          <w:szCs w:val="28"/>
          <w:lang w:eastAsia="en-US"/>
        </w:rPr>
        <w:t>центратор</w:t>
      </w:r>
      <w:proofErr w:type="spellEnd"/>
      <w:r w:rsidR="001043F5">
        <w:rPr>
          <w:rFonts w:eastAsia="Calibri"/>
          <w:sz w:val="28"/>
          <w:szCs w:val="28"/>
          <w:lang w:eastAsia="en-US"/>
        </w:rPr>
        <w:t xml:space="preserve"> максимально точно совмещают со средней линией головы и тела. </w:t>
      </w:r>
      <w:r>
        <w:rPr>
          <w:rFonts w:eastAsia="Calibri"/>
          <w:sz w:val="28"/>
          <w:szCs w:val="28"/>
          <w:lang w:eastAsia="en-US"/>
        </w:rPr>
        <w:t xml:space="preserve">Поперечные </w:t>
      </w:r>
      <w:proofErr w:type="spellStart"/>
      <w:r>
        <w:rPr>
          <w:rFonts w:eastAsia="Calibri"/>
          <w:sz w:val="28"/>
          <w:szCs w:val="28"/>
          <w:lang w:eastAsia="en-US"/>
        </w:rPr>
        <w:t>центраторы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распола</w:t>
      </w:r>
      <w:r w:rsidR="0067601F">
        <w:rPr>
          <w:rFonts w:eastAsia="Calibri"/>
          <w:sz w:val="28"/>
          <w:szCs w:val="28"/>
          <w:lang w:eastAsia="en-US"/>
        </w:rPr>
        <w:t>гают симметрично с двух сторон,</w:t>
      </w:r>
      <w:r w:rsidR="008806EB">
        <w:rPr>
          <w:rFonts w:eastAsia="Calibri"/>
          <w:sz w:val="28"/>
          <w:szCs w:val="28"/>
          <w:lang w:eastAsia="en-US"/>
        </w:rPr>
        <w:t xml:space="preserve"> </w:t>
      </w:r>
      <w:r w:rsidR="002A47C4">
        <w:rPr>
          <w:rFonts w:eastAsia="Calibri"/>
          <w:sz w:val="28"/>
          <w:szCs w:val="28"/>
          <w:lang w:eastAsia="en-US"/>
        </w:rPr>
        <w:t xml:space="preserve">устанавливают </w:t>
      </w:r>
      <w:proofErr w:type="spellStart"/>
      <w:r w:rsidR="002A47C4">
        <w:rPr>
          <w:rFonts w:eastAsia="Calibri"/>
          <w:sz w:val="28"/>
          <w:szCs w:val="28"/>
          <w:lang w:eastAsia="en-US"/>
        </w:rPr>
        <w:t>референсные</w:t>
      </w:r>
      <w:proofErr w:type="spellEnd"/>
      <w:r w:rsidR="002A47C4">
        <w:rPr>
          <w:rFonts w:eastAsia="Calibri"/>
          <w:sz w:val="28"/>
          <w:szCs w:val="28"/>
          <w:lang w:eastAsia="en-US"/>
        </w:rPr>
        <w:t xml:space="preserve"> точки с </w:t>
      </w:r>
      <w:proofErr w:type="spellStart"/>
      <w:r w:rsidR="002A47C4">
        <w:rPr>
          <w:rFonts w:eastAsia="Calibri"/>
          <w:sz w:val="28"/>
          <w:szCs w:val="28"/>
          <w:lang w:eastAsia="en-US"/>
        </w:rPr>
        <w:t>рентгеноконтрасными</w:t>
      </w:r>
      <w:proofErr w:type="spellEnd"/>
      <w:r w:rsidR="002A47C4">
        <w:rPr>
          <w:rFonts w:eastAsia="Calibri"/>
          <w:sz w:val="28"/>
          <w:szCs w:val="28"/>
          <w:lang w:eastAsia="en-US"/>
        </w:rPr>
        <w:t xml:space="preserve"> метками, </w:t>
      </w:r>
      <w:r w:rsidR="002A47C4">
        <w:rPr>
          <w:rFonts w:eastAsia="Calibri"/>
          <w:sz w:val="28"/>
          <w:szCs w:val="28"/>
          <w:lang w:eastAsia="en-US"/>
        </w:rPr>
        <w:lastRenderedPageBreak/>
        <w:t xml:space="preserve">соотносящиеся с осями </w:t>
      </w:r>
      <w:r w:rsidR="002A47C4">
        <w:rPr>
          <w:rFonts w:eastAsia="Calibri"/>
          <w:sz w:val="28"/>
          <w:szCs w:val="28"/>
          <w:lang w:val="kk-KZ" w:eastAsia="en-US"/>
        </w:rPr>
        <w:t>Х</w:t>
      </w:r>
      <w:r w:rsidR="002A47C4">
        <w:rPr>
          <w:rFonts w:eastAsia="Calibri"/>
          <w:sz w:val="28"/>
          <w:szCs w:val="28"/>
          <w:lang w:eastAsia="en-US"/>
        </w:rPr>
        <w:t xml:space="preserve">, </w:t>
      </w:r>
      <w:r w:rsidR="002A47C4">
        <w:rPr>
          <w:rFonts w:eastAsia="Calibri"/>
          <w:sz w:val="28"/>
          <w:szCs w:val="28"/>
          <w:lang w:val="en-US" w:eastAsia="en-US"/>
        </w:rPr>
        <w:t>Y</w:t>
      </w:r>
      <w:r w:rsidR="002A47C4" w:rsidRPr="002A47C4">
        <w:rPr>
          <w:rFonts w:eastAsia="Calibri"/>
          <w:sz w:val="28"/>
          <w:szCs w:val="28"/>
          <w:lang w:eastAsia="en-US"/>
        </w:rPr>
        <w:t xml:space="preserve">, </w:t>
      </w:r>
      <w:r w:rsidR="002A47C4">
        <w:rPr>
          <w:rFonts w:eastAsia="Calibri"/>
          <w:sz w:val="28"/>
          <w:szCs w:val="28"/>
          <w:lang w:val="en-US" w:eastAsia="en-US"/>
        </w:rPr>
        <w:t>Z</w:t>
      </w:r>
      <w:r w:rsidR="002A47C4" w:rsidRPr="002A47C4">
        <w:rPr>
          <w:rFonts w:eastAsia="Calibri"/>
          <w:sz w:val="28"/>
          <w:szCs w:val="28"/>
          <w:lang w:eastAsia="en-US"/>
        </w:rPr>
        <w:t>.</w:t>
      </w:r>
      <w:r w:rsidR="002A47C4">
        <w:rPr>
          <w:rFonts w:eastAsia="Calibri"/>
          <w:sz w:val="28"/>
          <w:szCs w:val="28"/>
          <w:lang w:val="kk-KZ" w:eastAsia="en-US"/>
        </w:rPr>
        <w:t xml:space="preserve"> Условия топометрической КТ максимально прилижены к условиям облучения</w:t>
      </w:r>
      <w:r w:rsidR="002A47C4">
        <w:rPr>
          <w:rFonts w:eastAsia="Calibri"/>
          <w:sz w:val="28"/>
          <w:szCs w:val="28"/>
          <w:lang w:eastAsia="en-US"/>
        </w:rPr>
        <w:t xml:space="preserve">. Полученные данные в формате </w:t>
      </w:r>
      <w:r w:rsidR="002A47C4">
        <w:rPr>
          <w:rFonts w:eastAsia="Calibri"/>
          <w:sz w:val="28"/>
          <w:szCs w:val="28"/>
          <w:lang w:val="en-US" w:eastAsia="en-US"/>
        </w:rPr>
        <w:t>DICOM</w:t>
      </w:r>
      <w:r w:rsidR="002A47C4">
        <w:rPr>
          <w:rFonts w:eastAsia="Calibri"/>
          <w:sz w:val="28"/>
          <w:szCs w:val="28"/>
          <w:lang w:eastAsia="en-US"/>
        </w:rPr>
        <w:t xml:space="preserve"> или передают в систе</w:t>
      </w:r>
      <w:r w:rsidR="0067601F">
        <w:rPr>
          <w:rFonts w:eastAsia="Calibri"/>
          <w:sz w:val="28"/>
          <w:szCs w:val="28"/>
          <w:lang w:eastAsia="en-US"/>
        </w:rPr>
        <w:t>му планирования.</w:t>
      </w:r>
      <w:r w:rsidR="002A47C4">
        <w:rPr>
          <w:rFonts w:eastAsia="Calibri"/>
          <w:sz w:val="28"/>
          <w:szCs w:val="28"/>
          <w:lang w:eastAsia="en-US"/>
        </w:rPr>
        <w:t xml:space="preserve"> </w:t>
      </w:r>
    </w:p>
    <w:p w:rsidR="00BB41FD" w:rsidRPr="00C526F3" w:rsidRDefault="00C526F3" w:rsidP="00C526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26F3">
        <w:rPr>
          <w:rFonts w:eastAsia="Calibri"/>
          <w:b/>
          <w:sz w:val="28"/>
          <w:szCs w:val="28"/>
          <w:lang w:eastAsia="en-US"/>
        </w:rPr>
        <w:t>3</w:t>
      </w:r>
      <w:r w:rsidR="0067601F" w:rsidRPr="00C526F3">
        <w:rPr>
          <w:rFonts w:eastAsia="Calibri"/>
          <w:b/>
          <w:sz w:val="28"/>
          <w:szCs w:val="28"/>
          <w:lang w:eastAsia="en-US"/>
        </w:rPr>
        <w:t>этап.</w:t>
      </w:r>
      <w:r w:rsidR="0067601F" w:rsidRPr="00C526F3">
        <w:rPr>
          <w:rFonts w:eastAsia="Calibri"/>
          <w:sz w:val="28"/>
          <w:szCs w:val="28"/>
          <w:lang w:eastAsia="en-US"/>
        </w:rPr>
        <w:t xml:space="preserve"> </w:t>
      </w:r>
      <w:r w:rsidR="0067601F" w:rsidRPr="00C526F3">
        <w:rPr>
          <w:rFonts w:eastAsia="Calibri"/>
          <w:b/>
          <w:sz w:val="28"/>
          <w:szCs w:val="28"/>
          <w:lang w:eastAsia="en-US"/>
        </w:rPr>
        <w:t>Оконтуривание, ф</w:t>
      </w:r>
      <w:r w:rsidR="002A47C4" w:rsidRPr="00C526F3">
        <w:rPr>
          <w:rFonts w:eastAsia="Calibri"/>
          <w:b/>
          <w:sz w:val="28"/>
          <w:szCs w:val="28"/>
          <w:lang w:eastAsia="en-US"/>
        </w:rPr>
        <w:t>ормирование облучаемого объема</w:t>
      </w:r>
      <w:r w:rsidR="002A47C4" w:rsidRPr="00C526F3">
        <w:rPr>
          <w:rFonts w:eastAsia="Calibri"/>
          <w:sz w:val="28"/>
          <w:szCs w:val="28"/>
          <w:lang w:eastAsia="en-US"/>
        </w:rPr>
        <w:t>.</w:t>
      </w:r>
      <w:r w:rsidR="002A47C4" w:rsidRPr="00C526F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67601F" w:rsidRDefault="0067601F" w:rsidP="000C0CF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AD67F7">
        <w:rPr>
          <w:sz w:val="28"/>
          <w:szCs w:val="28"/>
        </w:rPr>
        <w:t>Сог</w:t>
      </w:r>
      <w:r w:rsidR="000C0CFA">
        <w:rPr>
          <w:sz w:val="28"/>
          <w:szCs w:val="28"/>
        </w:rPr>
        <w:t>ласно рекомендациям МКРЕ радиационный онколог</w:t>
      </w:r>
      <w:r w:rsidRPr="00AD67F7">
        <w:rPr>
          <w:sz w:val="28"/>
          <w:szCs w:val="28"/>
        </w:rPr>
        <w:t xml:space="preserve"> определяет на каж</w:t>
      </w:r>
      <w:r w:rsidR="000C0CFA">
        <w:rPr>
          <w:sz w:val="28"/>
          <w:szCs w:val="28"/>
        </w:rPr>
        <w:t>дом срезе критические органы: GTV</w:t>
      </w:r>
      <w:r w:rsidRPr="00AD67F7">
        <w:rPr>
          <w:sz w:val="28"/>
          <w:szCs w:val="28"/>
        </w:rPr>
        <w:t>,</w:t>
      </w:r>
      <w:r w:rsidR="000C0CFA">
        <w:rPr>
          <w:sz w:val="28"/>
          <w:szCs w:val="28"/>
        </w:rPr>
        <w:t xml:space="preserve"> CTV, PTV, TV, OAR, ITV </w:t>
      </w:r>
      <w:r w:rsidR="00A72CF7">
        <w:rPr>
          <w:sz w:val="28"/>
          <w:szCs w:val="28"/>
        </w:rPr>
        <w:t xml:space="preserve">(таблица1) </w:t>
      </w:r>
      <w:r w:rsidRPr="00AD67F7">
        <w:rPr>
          <w:sz w:val="28"/>
          <w:szCs w:val="28"/>
        </w:rPr>
        <w:t>к которому добавляются дополнительные внешние запасы для планирования н</w:t>
      </w:r>
      <w:r w:rsidR="000C0CFA">
        <w:rPr>
          <w:sz w:val="28"/>
          <w:szCs w:val="28"/>
        </w:rPr>
        <w:t>еопределенностей для получения PTV</w:t>
      </w:r>
      <w:r w:rsidR="00FB07F5">
        <w:rPr>
          <w:sz w:val="28"/>
          <w:szCs w:val="28"/>
        </w:rPr>
        <w:t xml:space="preserve">. </w:t>
      </w:r>
      <w:r w:rsidRPr="00AD67F7">
        <w:rPr>
          <w:sz w:val="28"/>
          <w:szCs w:val="28"/>
        </w:rPr>
        <w:t>Медицинский физик совместно с радиационным онкологом проводят реконструкцию путем создания 3-х мерной реконструкции заинтересованного участка тела по данным серии КТ – срезов, полученных в идентичных условиях позиционирования и фиксации пациента. Далее совместно с участием врача лучевой диагностики (радиоизотопной диагностики) проводится пространс</w:t>
      </w:r>
      <w:r w:rsidR="00AA08B5">
        <w:rPr>
          <w:sz w:val="28"/>
          <w:szCs w:val="28"/>
        </w:rPr>
        <w:t>твенное совмещение изображений</w:t>
      </w:r>
      <w:r w:rsidRPr="00AD67F7">
        <w:rPr>
          <w:color w:val="000000"/>
          <w:sz w:val="28"/>
          <w:szCs w:val="28"/>
        </w:rPr>
        <w:t xml:space="preserve"> – совмещение цифровых данных в </w:t>
      </w:r>
      <w:r w:rsidRPr="00AD67F7">
        <w:rPr>
          <w:color w:val="000000"/>
          <w:sz w:val="28"/>
          <w:szCs w:val="28"/>
          <w:lang w:val="en-US"/>
        </w:rPr>
        <w:t>DICOM</w:t>
      </w:r>
      <w:r w:rsidRPr="00AD67F7">
        <w:rPr>
          <w:color w:val="000000"/>
          <w:sz w:val="28"/>
          <w:szCs w:val="28"/>
        </w:rPr>
        <w:t xml:space="preserve"> формате (МРТ</w:t>
      </w:r>
      <w:r w:rsidR="00484822">
        <w:rPr>
          <w:color w:val="000000"/>
          <w:sz w:val="28"/>
          <w:szCs w:val="28"/>
        </w:rPr>
        <w:t>, ПЭТ/</w:t>
      </w:r>
      <w:r w:rsidRPr="00AD67F7">
        <w:rPr>
          <w:color w:val="000000"/>
          <w:sz w:val="28"/>
          <w:szCs w:val="28"/>
        </w:rPr>
        <w:t>КТ</w:t>
      </w:r>
      <w:r w:rsidR="00484822">
        <w:rPr>
          <w:color w:val="000000"/>
          <w:sz w:val="28"/>
          <w:szCs w:val="28"/>
        </w:rPr>
        <w:t>, ПЭТ/</w:t>
      </w:r>
      <w:r w:rsidRPr="00AD67F7">
        <w:rPr>
          <w:color w:val="000000"/>
          <w:sz w:val="28"/>
          <w:szCs w:val="28"/>
        </w:rPr>
        <w:t xml:space="preserve">МРТ) для получения точной информации о распространении опухоли и органах риска, с указанием их толерантности согласно международным протоколам: </w:t>
      </w:r>
      <w:r w:rsidRPr="00AD67F7">
        <w:rPr>
          <w:color w:val="000000"/>
          <w:sz w:val="28"/>
          <w:szCs w:val="28"/>
          <w:lang w:val="en-US"/>
        </w:rPr>
        <w:t>RTOG</w:t>
      </w:r>
      <w:r w:rsidRPr="00AD67F7">
        <w:rPr>
          <w:color w:val="000000"/>
          <w:sz w:val="28"/>
          <w:szCs w:val="28"/>
        </w:rPr>
        <w:t>/</w:t>
      </w:r>
      <w:r w:rsidRPr="00AD67F7">
        <w:rPr>
          <w:color w:val="000000"/>
          <w:sz w:val="28"/>
          <w:szCs w:val="28"/>
          <w:lang w:val="en-US"/>
        </w:rPr>
        <w:t>EORTC</w:t>
      </w:r>
      <w:r w:rsidRPr="00AD67F7">
        <w:rPr>
          <w:color w:val="000000"/>
          <w:sz w:val="28"/>
          <w:szCs w:val="28"/>
        </w:rPr>
        <w:t xml:space="preserve">, </w:t>
      </w:r>
      <w:r w:rsidRPr="00AD67F7">
        <w:rPr>
          <w:color w:val="000000"/>
          <w:sz w:val="28"/>
          <w:szCs w:val="28"/>
          <w:lang w:val="en-US"/>
        </w:rPr>
        <w:t>QUANTEC</w:t>
      </w:r>
      <w:r w:rsidRPr="00AD67F7">
        <w:rPr>
          <w:color w:val="000000"/>
          <w:sz w:val="28"/>
          <w:szCs w:val="28"/>
        </w:rPr>
        <w:t xml:space="preserve"> и др.</w:t>
      </w:r>
      <w:r w:rsidR="00B01856" w:rsidRPr="00B01856">
        <w:rPr>
          <w:rFonts w:eastAsia="Calibri"/>
          <w:sz w:val="28"/>
          <w:szCs w:val="28"/>
          <w:lang w:eastAsia="en-US"/>
        </w:rPr>
        <w:t xml:space="preserve"> </w:t>
      </w:r>
      <w:r w:rsidR="00B01856" w:rsidRPr="0067601F">
        <w:rPr>
          <w:rFonts w:eastAsia="Calibri"/>
          <w:sz w:val="28"/>
          <w:szCs w:val="28"/>
          <w:lang w:eastAsia="en-US"/>
        </w:rPr>
        <w:t xml:space="preserve">Оконтуривание лимфатических коллекторов проводят согласно классификации международного консенсуса </w:t>
      </w:r>
      <w:r w:rsidR="00B01856" w:rsidRPr="0067601F">
        <w:rPr>
          <w:rFonts w:eastAsia="Calibri"/>
          <w:sz w:val="28"/>
          <w:szCs w:val="28"/>
          <w:lang w:val="en-US" w:eastAsia="en-US"/>
        </w:rPr>
        <w:t>DAHANCA</w:t>
      </w:r>
      <w:r w:rsidR="00B01856" w:rsidRPr="0067601F">
        <w:rPr>
          <w:rFonts w:eastAsia="Calibri"/>
          <w:sz w:val="28"/>
          <w:szCs w:val="28"/>
          <w:lang w:eastAsia="en-US"/>
        </w:rPr>
        <w:t xml:space="preserve">, </w:t>
      </w:r>
      <w:r w:rsidR="00B01856" w:rsidRPr="0067601F">
        <w:rPr>
          <w:rFonts w:eastAsia="Calibri"/>
          <w:sz w:val="28"/>
          <w:szCs w:val="28"/>
          <w:lang w:val="en-US" w:eastAsia="en-US"/>
        </w:rPr>
        <w:t>EORTC</w:t>
      </w:r>
      <w:r w:rsidR="00B01856" w:rsidRPr="0067601F">
        <w:rPr>
          <w:rFonts w:eastAsia="Calibri"/>
          <w:sz w:val="28"/>
          <w:szCs w:val="28"/>
          <w:lang w:eastAsia="en-US"/>
        </w:rPr>
        <w:t xml:space="preserve">, </w:t>
      </w:r>
      <w:r w:rsidR="00B01856" w:rsidRPr="0067601F">
        <w:rPr>
          <w:rFonts w:eastAsia="Calibri"/>
          <w:sz w:val="28"/>
          <w:szCs w:val="28"/>
          <w:lang w:val="en-US" w:eastAsia="en-US"/>
        </w:rPr>
        <w:t>RTOG</w:t>
      </w:r>
      <w:r w:rsidR="00B01856" w:rsidRPr="0067601F">
        <w:rPr>
          <w:rFonts w:eastAsia="Calibri"/>
          <w:sz w:val="28"/>
          <w:szCs w:val="28"/>
          <w:lang w:eastAsia="en-US"/>
        </w:rPr>
        <w:t>.</w:t>
      </w:r>
      <w:r w:rsidR="00B01856">
        <w:rPr>
          <w:sz w:val="28"/>
          <w:szCs w:val="28"/>
        </w:rPr>
        <w:t xml:space="preserve"> </w:t>
      </w:r>
      <w:r w:rsidRPr="00AD67F7">
        <w:rPr>
          <w:color w:val="000000"/>
          <w:sz w:val="28"/>
          <w:szCs w:val="28"/>
        </w:rPr>
        <w:t>Во время автоматической вставки некоторых структур они могут выходить за пределы и значения могут быть некорректны что может повлечь неправильной информации по распределению дозы. Для этого медицинск</w:t>
      </w:r>
      <w:r w:rsidR="00484822">
        <w:rPr>
          <w:color w:val="000000"/>
          <w:sz w:val="28"/>
          <w:szCs w:val="28"/>
        </w:rPr>
        <w:t xml:space="preserve">ие физики или радиационные онкологи </w:t>
      </w:r>
      <w:r w:rsidRPr="00AD67F7">
        <w:rPr>
          <w:color w:val="000000"/>
          <w:sz w:val="28"/>
          <w:szCs w:val="28"/>
        </w:rPr>
        <w:t xml:space="preserve">должны откорректировать и определить правильные единицы </w:t>
      </w:r>
      <w:proofErr w:type="spellStart"/>
      <w:r w:rsidRPr="00AD67F7">
        <w:rPr>
          <w:color w:val="000000"/>
          <w:sz w:val="28"/>
          <w:szCs w:val="28"/>
        </w:rPr>
        <w:t>Ха</w:t>
      </w:r>
      <w:r w:rsidR="006B47CE">
        <w:rPr>
          <w:color w:val="000000"/>
          <w:sz w:val="28"/>
          <w:szCs w:val="28"/>
        </w:rPr>
        <w:t>унсфилда</w:t>
      </w:r>
      <w:proofErr w:type="spellEnd"/>
      <w:r w:rsidR="006B47CE">
        <w:rPr>
          <w:color w:val="000000"/>
          <w:sz w:val="28"/>
          <w:szCs w:val="28"/>
        </w:rPr>
        <w:t xml:space="preserve"> (стол, артефакты)</w:t>
      </w:r>
      <w:r w:rsidRPr="00AD67F7">
        <w:rPr>
          <w:color w:val="000000"/>
          <w:sz w:val="28"/>
          <w:szCs w:val="28"/>
        </w:rPr>
        <w:t>.</w:t>
      </w:r>
    </w:p>
    <w:p w:rsidR="00A72CF7" w:rsidRPr="00AD67F7" w:rsidRDefault="00A72CF7" w:rsidP="000C0CF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800E3B" w:rsidRDefault="00A72CF7" w:rsidP="00B01B13">
      <w:pPr>
        <w:contextualSpacing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9"/>
        <w:gridCol w:w="8925"/>
      </w:tblGrid>
      <w:tr w:rsidR="00800E3B" w:rsidTr="00B01B13">
        <w:tc>
          <w:tcPr>
            <w:tcW w:w="880" w:type="dxa"/>
          </w:tcPr>
          <w:p w:rsidR="00800E3B" w:rsidRDefault="00800E3B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GTV</w:t>
            </w:r>
          </w:p>
        </w:tc>
        <w:tc>
          <w:tcPr>
            <w:tcW w:w="9043" w:type="dxa"/>
          </w:tcPr>
          <w:p w:rsidR="00800E3B" w:rsidRPr="00C17201" w:rsidRDefault="00C54B4A" w:rsidP="00A72CF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Макроскопический объем опухоли - представляет собой пальпируемый или визуализируемый инструментально объем опухоли.</w:t>
            </w:r>
            <w:r w:rsidR="009A4361" w:rsidRPr="009A4361">
              <w:rPr>
                <w:sz w:val="28"/>
                <w:szCs w:val="28"/>
              </w:rPr>
              <w:t xml:space="preserve"> </w:t>
            </w:r>
            <w:r w:rsidR="009A4361">
              <w:rPr>
                <w:sz w:val="28"/>
                <w:szCs w:val="28"/>
              </w:rPr>
              <w:t xml:space="preserve">Визуализируется при исследовании специальными методами и отсутствует после полной ремиссии. Используют все доступные методы клинической оценки и визуализации, включая ПЭТ с </w:t>
            </w:r>
            <w:r w:rsidR="009A4361">
              <w:rPr>
                <w:sz w:val="28"/>
                <w:szCs w:val="28"/>
                <w:vertAlign w:val="superscript"/>
              </w:rPr>
              <w:t>18</w:t>
            </w:r>
            <w:r w:rsidR="009A4361">
              <w:rPr>
                <w:sz w:val="28"/>
                <w:szCs w:val="28"/>
                <w:lang w:val="en-US"/>
              </w:rPr>
              <w:t>F</w:t>
            </w:r>
            <w:r w:rsidR="009A4361" w:rsidRPr="009A4361">
              <w:rPr>
                <w:sz w:val="28"/>
                <w:szCs w:val="28"/>
              </w:rPr>
              <w:t xml:space="preserve"> </w:t>
            </w:r>
            <w:r w:rsidR="009A4361">
              <w:rPr>
                <w:sz w:val="28"/>
                <w:szCs w:val="28"/>
              </w:rPr>
              <w:t xml:space="preserve">– </w:t>
            </w:r>
            <w:proofErr w:type="spellStart"/>
            <w:r w:rsidR="009A4361">
              <w:rPr>
                <w:sz w:val="28"/>
                <w:szCs w:val="28"/>
              </w:rPr>
              <w:t>фтордезоксиглюкозой</w:t>
            </w:r>
            <w:proofErr w:type="spellEnd"/>
            <w:r w:rsidR="009A4361">
              <w:rPr>
                <w:sz w:val="28"/>
                <w:szCs w:val="28"/>
              </w:rPr>
              <w:t>.</w:t>
            </w:r>
            <w:r w:rsidR="00C17201">
              <w:rPr>
                <w:sz w:val="28"/>
                <w:szCs w:val="28"/>
              </w:rPr>
              <w:t xml:space="preserve"> Если опухоль была удалена хирургич</w:t>
            </w:r>
            <w:r w:rsidR="008E4C98">
              <w:rPr>
                <w:sz w:val="28"/>
                <w:szCs w:val="28"/>
              </w:rPr>
              <w:t>ески (</w:t>
            </w:r>
            <w:r w:rsidR="00C17201">
              <w:rPr>
                <w:sz w:val="28"/>
                <w:szCs w:val="28"/>
              </w:rPr>
              <w:t xml:space="preserve">в пределах </w:t>
            </w:r>
            <w:r w:rsidR="00C17201">
              <w:rPr>
                <w:sz w:val="28"/>
                <w:szCs w:val="28"/>
                <w:lang w:val="en-US"/>
              </w:rPr>
              <w:t>R</w:t>
            </w:r>
            <w:r w:rsidR="00C17201" w:rsidRPr="00C17201">
              <w:rPr>
                <w:sz w:val="28"/>
                <w:szCs w:val="28"/>
              </w:rPr>
              <w:t xml:space="preserve">0 </w:t>
            </w:r>
            <w:r w:rsidR="00C17201">
              <w:rPr>
                <w:sz w:val="28"/>
                <w:szCs w:val="28"/>
              </w:rPr>
              <w:t xml:space="preserve">или </w:t>
            </w:r>
            <w:r w:rsidR="00C17201">
              <w:rPr>
                <w:sz w:val="28"/>
                <w:szCs w:val="28"/>
                <w:lang w:val="en-US"/>
              </w:rPr>
              <w:t>R</w:t>
            </w:r>
            <w:r w:rsidR="00C17201" w:rsidRPr="00C17201">
              <w:rPr>
                <w:sz w:val="28"/>
                <w:szCs w:val="28"/>
              </w:rPr>
              <w:t>1)</w:t>
            </w:r>
            <w:r w:rsidR="00C17201">
              <w:rPr>
                <w:sz w:val="28"/>
                <w:szCs w:val="28"/>
              </w:rPr>
              <w:t>, определить данный объем невозможно и в подобных ситуациях может быть задан только объем СТ</w:t>
            </w:r>
            <w:r w:rsidR="00C17201">
              <w:rPr>
                <w:sz w:val="28"/>
                <w:szCs w:val="28"/>
                <w:lang w:val="en-US"/>
              </w:rPr>
              <w:t>V</w:t>
            </w:r>
            <w:r w:rsidR="00C17201">
              <w:rPr>
                <w:sz w:val="28"/>
                <w:szCs w:val="28"/>
              </w:rPr>
              <w:t>.</w:t>
            </w:r>
          </w:p>
        </w:tc>
      </w:tr>
      <w:tr w:rsidR="00800E3B" w:rsidTr="00B01B13">
        <w:tc>
          <w:tcPr>
            <w:tcW w:w="880" w:type="dxa"/>
          </w:tcPr>
          <w:p w:rsidR="00800E3B" w:rsidRPr="00800E3B" w:rsidRDefault="00800E3B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043" w:type="dxa"/>
          </w:tcPr>
          <w:p w:rsidR="00800E3B" w:rsidRPr="00800E3B" w:rsidRDefault="00C17201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Клинический объем мишени – включает в себя, наряду с макроскопическими объемами, все зоны все зоны субклинического инвазивного (микроскопического) распространения опухоли, которые необходимо подвергнуть воздействию. Граница </w:t>
            </w:r>
            <w:r w:rsidR="00E10321">
              <w:rPr>
                <w:sz w:val="28"/>
                <w:szCs w:val="28"/>
              </w:rPr>
              <w:t>устанавливается,</w:t>
            </w:r>
            <w:r>
              <w:rPr>
                <w:sz w:val="28"/>
                <w:szCs w:val="28"/>
              </w:rPr>
              <w:t xml:space="preserve"> учитывая биологические особенности конкретной опухоли и окружающих ее тканей. В клинической практике </w:t>
            </w:r>
            <w:r w:rsidR="00800E3B">
              <w:rPr>
                <w:sz w:val="28"/>
                <w:szCs w:val="28"/>
              </w:rPr>
              <w:t xml:space="preserve">GTV+5-10мм (в зависимости от точности визуализации </w:t>
            </w:r>
            <w:r w:rsidR="00800E3B">
              <w:rPr>
                <w:sz w:val="28"/>
                <w:szCs w:val="28"/>
                <w:lang w:val="en-US"/>
              </w:rPr>
              <w:t>GTV</w:t>
            </w:r>
            <w:r w:rsidR="00800E3B">
              <w:rPr>
                <w:sz w:val="28"/>
                <w:szCs w:val="28"/>
              </w:rPr>
              <w:t>, исключая непораженную кость)</w:t>
            </w:r>
            <w:r>
              <w:rPr>
                <w:sz w:val="28"/>
                <w:szCs w:val="28"/>
              </w:rPr>
              <w:t>.</w:t>
            </w:r>
          </w:p>
        </w:tc>
      </w:tr>
      <w:tr w:rsidR="00800E3B" w:rsidTr="00B01B13">
        <w:tc>
          <w:tcPr>
            <w:tcW w:w="880" w:type="dxa"/>
          </w:tcPr>
          <w:p w:rsidR="00800E3B" w:rsidRPr="00C17201" w:rsidRDefault="00800E3B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PTV</w:t>
            </w:r>
          </w:p>
        </w:tc>
        <w:tc>
          <w:tcPr>
            <w:tcW w:w="9043" w:type="dxa"/>
          </w:tcPr>
          <w:p w:rsidR="00800E3B" w:rsidRPr="00800E3B" w:rsidRDefault="00C17201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объем мишени – геометрическое понятие, включающее в себя клинический объем</w:t>
            </w:r>
            <w:r w:rsidR="00E10321">
              <w:rPr>
                <w:sz w:val="28"/>
                <w:szCs w:val="28"/>
              </w:rPr>
              <w:t xml:space="preserve"> (СТ</w:t>
            </w:r>
            <w:r w:rsidR="00E10321">
              <w:rPr>
                <w:sz w:val="28"/>
                <w:szCs w:val="28"/>
                <w:lang w:val="en-US"/>
              </w:rPr>
              <w:t>V</w:t>
            </w:r>
            <w:r w:rsidR="00E10321">
              <w:rPr>
                <w:sz w:val="28"/>
                <w:szCs w:val="28"/>
              </w:rPr>
              <w:t xml:space="preserve">) с дополнительным отступом, величина которого определяется изменениями положения мишени и органов риска (при дыхании больного, из – за подвижности отдельных органов) и </w:t>
            </w:r>
            <w:r w:rsidR="00E10321">
              <w:rPr>
                <w:sz w:val="28"/>
                <w:szCs w:val="28"/>
              </w:rPr>
              <w:lastRenderedPageBreak/>
              <w:t xml:space="preserve">погрешностями позиционирования пациента. </w:t>
            </w:r>
            <w:r>
              <w:rPr>
                <w:sz w:val="28"/>
                <w:szCs w:val="28"/>
              </w:rPr>
              <w:t>(</w:t>
            </w:r>
            <w:r w:rsidR="00800E3B">
              <w:rPr>
                <w:sz w:val="28"/>
                <w:szCs w:val="28"/>
                <w:lang w:val="en-US"/>
              </w:rPr>
              <w:t>CTV</w:t>
            </w:r>
            <w:r w:rsidR="00800E3B" w:rsidRPr="00800E3B">
              <w:rPr>
                <w:sz w:val="28"/>
                <w:szCs w:val="28"/>
              </w:rPr>
              <w:t xml:space="preserve"> +3-5</w:t>
            </w:r>
            <w:r w:rsidR="00800E3B">
              <w:rPr>
                <w:sz w:val="28"/>
                <w:szCs w:val="28"/>
              </w:rPr>
              <w:t>мм (в зависимости точности укладки)</w:t>
            </w:r>
            <w:r w:rsidR="00E10321">
              <w:rPr>
                <w:sz w:val="28"/>
                <w:szCs w:val="28"/>
              </w:rPr>
              <w:t>.</w:t>
            </w:r>
          </w:p>
        </w:tc>
      </w:tr>
      <w:tr w:rsidR="00800E3B" w:rsidTr="00B01B13">
        <w:tc>
          <w:tcPr>
            <w:tcW w:w="880" w:type="dxa"/>
          </w:tcPr>
          <w:p w:rsidR="00800E3B" w:rsidRDefault="00E10321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TV</w:t>
            </w:r>
          </w:p>
        </w:tc>
        <w:tc>
          <w:tcPr>
            <w:tcW w:w="9043" w:type="dxa"/>
          </w:tcPr>
          <w:p w:rsidR="00800E3B" w:rsidRDefault="00571332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Лечебный объем – объем, ограниченный определенной </w:t>
            </w:r>
            <w:proofErr w:type="spellStart"/>
            <w:r>
              <w:rPr>
                <w:sz w:val="28"/>
                <w:szCs w:val="28"/>
              </w:rPr>
              <w:t>изодозной</w:t>
            </w:r>
            <w:proofErr w:type="spellEnd"/>
            <w:r>
              <w:rPr>
                <w:sz w:val="28"/>
                <w:szCs w:val="28"/>
              </w:rPr>
              <w:t xml:space="preserve"> кривой, наиболее подходящей, с точки зрения радиационного онколога, для достижения результата.</w:t>
            </w:r>
          </w:p>
        </w:tc>
      </w:tr>
      <w:tr w:rsidR="00800E3B" w:rsidTr="00B01B13">
        <w:tc>
          <w:tcPr>
            <w:tcW w:w="880" w:type="dxa"/>
          </w:tcPr>
          <w:p w:rsidR="00800E3B" w:rsidRPr="00571332" w:rsidRDefault="00571332" w:rsidP="00800E3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OAR</w:t>
            </w:r>
          </w:p>
        </w:tc>
        <w:tc>
          <w:tcPr>
            <w:tcW w:w="9043" w:type="dxa"/>
          </w:tcPr>
          <w:p w:rsidR="00800E3B" w:rsidRPr="00BA6FCC" w:rsidRDefault="00BA6FCC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A696B">
              <w:rPr>
                <w:sz w:val="28"/>
                <w:szCs w:val="28"/>
              </w:rPr>
              <w:t>рганы риска, определяемые МКРЕ</w:t>
            </w:r>
            <w:r w:rsidRPr="00BA6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нормальные ткани, чья высокая чувствительность к радиации может существенно влиять на планирование лечения и/или величину предписанной дозы. Особое внимание следует обращать на органы, которые, не примыкая непосредственно к СТ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, отличаются очень низкой толерантностью к тонизиру</w:t>
            </w:r>
            <w:r w:rsidR="00444D51">
              <w:rPr>
                <w:sz w:val="28"/>
                <w:szCs w:val="28"/>
              </w:rPr>
              <w:t>ющим излучениям.</w:t>
            </w:r>
          </w:p>
        </w:tc>
      </w:tr>
      <w:tr w:rsidR="00800E3B" w:rsidTr="00B01B13">
        <w:tc>
          <w:tcPr>
            <w:tcW w:w="880" w:type="dxa"/>
          </w:tcPr>
          <w:p w:rsidR="00800E3B" w:rsidRPr="00444D51" w:rsidRDefault="00444D51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RVR</w:t>
            </w:r>
          </w:p>
        </w:tc>
        <w:tc>
          <w:tcPr>
            <w:tcW w:w="9043" w:type="dxa"/>
          </w:tcPr>
          <w:p w:rsidR="00800E3B" w:rsidRPr="00444D51" w:rsidRDefault="00444D51" w:rsidP="00800E3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Остальные зоны риска – все оставшиеся ткани, находящиеся за пределами оконтуренных органов риска и мишени, но, потенциально, могущие подвергнуться лучевому воздействию, должны рассматриваться, как </w:t>
            </w:r>
            <w:r>
              <w:rPr>
                <w:sz w:val="28"/>
                <w:szCs w:val="28"/>
                <w:lang w:val="en-US"/>
              </w:rPr>
              <w:t>RVR</w:t>
            </w:r>
            <w:r>
              <w:rPr>
                <w:sz w:val="28"/>
                <w:szCs w:val="28"/>
              </w:rPr>
              <w:t xml:space="preserve">. Учет доз, абсорбированных в </w:t>
            </w:r>
            <w:r>
              <w:rPr>
                <w:sz w:val="28"/>
                <w:szCs w:val="28"/>
                <w:lang w:val="en-US"/>
              </w:rPr>
              <w:t>RVR</w:t>
            </w:r>
            <w:r>
              <w:rPr>
                <w:sz w:val="28"/>
                <w:szCs w:val="28"/>
              </w:rPr>
              <w:t xml:space="preserve">, полезен при оценке поздних эффектов, как канцерогенез. </w:t>
            </w:r>
            <w:r w:rsidR="00986E7C">
              <w:rPr>
                <w:sz w:val="28"/>
                <w:szCs w:val="28"/>
              </w:rPr>
              <w:t xml:space="preserve">Важно идентифицировать эти зоны у молодых пациентов с высокой ожидаемой продолжительностью жизни. </w:t>
            </w:r>
          </w:p>
        </w:tc>
      </w:tr>
    </w:tbl>
    <w:p w:rsidR="008806EB" w:rsidRPr="001043F5" w:rsidRDefault="008806EB" w:rsidP="00CB243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806EB" w:rsidRPr="00484822" w:rsidRDefault="00484822" w:rsidP="00B01B13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84822">
        <w:rPr>
          <w:rFonts w:eastAsia="Calibri"/>
          <w:b/>
          <w:sz w:val="28"/>
          <w:szCs w:val="28"/>
          <w:lang w:eastAsia="en-US"/>
        </w:rPr>
        <w:t>4 этап.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806EB" w:rsidRPr="00484822">
        <w:rPr>
          <w:rFonts w:eastAsia="Calibri"/>
          <w:b/>
          <w:sz w:val="28"/>
          <w:szCs w:val="28"/>
          <w:lang w:eastAsia="en-US"/>
        </w:rPr>
        <w:t>Расчет дозового распределения</w:t>
      </w:r>
      <w:r w:rsidR="00C17D69" w:rsidRPr="00484822">
        <w:rPr>
          <w:rFonts w:eastAsia="Calibri"/>
          <w:b/>
          <w:sz w:val="28"/>
          <w:szCs w:val="28"/>
          <w:lang w:eastAsia="en-US"/>
        </w:rPr>
        <w:t xml:space="preserve"> (</w:t>
      </w:r>
      <w:r w:rsidR="00B01856">
        <w:rPr>
          <w:rFonts w:eastAsia="Calibri"/>
          <w:b/>
          <w:sz w:val="28"/>
          <w:szCs w:val="28"/>
          <w:lang w:eastAsia="en-US"/>
        </w:rPr>
        <w:t xml:space="preserve">дозиметрическое </w:t>
      </w:r>
      <w:r w:rsidR="00C17D69" w:rsidRPr="00484822">
        <w:rPr>
          <w:rFonts w:eastAsia="Calibri"/>
          <w:b/>
          <w:sz w:val="28"/>
          <w:szCs w:val="28"/>
          <w:lang w:eastAsia="en-US"/>
        </w:rPr>
        <w:t>планирование).</w:t>
      </w:r>
    </w:p>
    <w:p w:rsidR="00F66FC1" w:rsidRDefault="00EC3D46" w:rsidP="00EC3D46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плана с достижением оптимального распределения дозы внутри опухоли, при максимальной защите критических (здоровых) органов/тканей окружающих опухоль. Совместно с врачом радиационным онкологом проводится клинический анализ выбранного и альтернативных дозиметрических планов – совместное обсуждение и утверждение оптимального дозиметрического плана, путем сравнения распределения дозы с формой планируемого объема мишени и критических органов и</w:t>
      </w:r>
      <w:r w:rsidR="001275CC">
        <w:rPr>
          <w:color w:val="000000"/>
          <w:sz w:val="28"/>
          <w:szCs w:val="28"/>
        </w:rPr>
        <w:t xml:space="preserve"> оценкой </w:t>
      </w:r>
      <w:r w:rsidR="001275CC">
        <w:rPr>
          <w:color w:val="000000"/>
          <w:sz w:val="28"/>
          <w:szCs w:val="28"/>
          <w:lang w:val="en-US"/>
        </w:rPr>
        <w:t>DVH</w:t>
      </w:r>
      <w:r>
        <w:rPr>
          <w:color w:val="000000"/>
          <w:sz w:val="28"/>
          <w:szCs w:val="28"/>
        </w:rPr>
        <w:t xml:space="preserve">. Дополнительно проводится независимая система проверки выбранного дозиметрического плана медицинским физиком и врачом радиационным онкологом. </w:t>
      </w:r>
    </w:p>
    <w:p w:rsidR="00EC3D46" w:rsidRPr="00E82F3A" w:rsidRDefault="00F66FC1" w:rsidP="00EC3D46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/>
          <w:color w:val="000000"/>
          <w:sz w:val="28"/>
          <w:szCs w:val="28"/>
        </w:rPr>
      </w:pPr>
      <w:r w:rsidRPr="00F66FC1">
        <w:rPr>
          <w:i/>
          <w:color w:val="000000"/>
          <w:sz w:val="28"/>
          <w:szCs w:val="28"/>
        </w:rPr>
        <w:t>Верификация плана</w:t>
      </w:r>
      <w:r>
        <w:rPr>
          <w:color w:val="000000"/>
          <w:sz w:val="28"/>
          <w:szCs w:val="28"/>
        </w:rPr>
        <w:t xml:space="preserve">. </w:t>
      </w:r>
      <w:r w:rsidR="00EC3D46">
        <w:rPr>
          <w:color w:val="000000"/>
          <w:sz w:val="28"/>
          <w:szCs w:val="28"/>
        </w:rPr>
        <w:t>До начала ЛТ каждый план проверяется на линейном ускорителе при помощи матричного детектора, фантома и т.д. Полученные данные оцениваются (анализ данных) медицинским физиком. После окончания всех дозиметрических процедур, проводиться симуляция плана ЛТ.</w:t>
      </w:r>
    </w:p>
    <w:p w:rsidR="00484822" w:rsidRPr="00EC3D46" w:rsidRDefault="00F66FC1" w:rsidP="00EC3D46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/>
          <w:color w:val="000000"/>
          <w:sz w:val="28"/>
          <w:szCs w:val="28"/>
        </w:rPr>
      </w:pPr>
      <w:r w:rsidRPr="00F66FC1">
        <w:rPr>
          <w:i/>
          <w:color w:val="000000"/>
          <w:sz w:val="28"/>
          <w:szCs w:val="28"/>
        </w:rPr>
        <w:t>Верификация позиционирования.</w:t>
      </w:r>
      <w:r>
        <w:rPr>
          <w:color w:val="000000"/>
          <w:sz w:val="28"/>
          <w:szCs w:val="28"/>
        </w:rPr>
        <w:t xml:space="preserve"> </w:t>
      </w:r>
      <w:r w:rsidR="00EC3D46">
        <w:rPr>
          <w:color w:val="000000"/>
          <w:sz w:val="28"/>
          <w:szCs w:val="28"/>
        </w:rPr>
        <w:t>Врачом радиационным онкологом, медицинским физиком совместно с лаборантом проводится на КТ- или МРТ- симуляторе имитация лучевого лечения – проверка геометрических параметров дозиметрического плана с корректировкой топографических меток. Проверив индивидуальный план лечения документально утверждают подписью медицинский физик, радиационный онколог. Обязательным является заполнение: радиологических карт с заполнением в конце отпущенных доз облучения на все объемы, протокола отче</w:t>
      </w:r>
      <w:r w:rsidR="001275CC">
        <w:rPr>
          <w:color w:val="000000"/>
          <w:sz w:val="28"/>
          <w:szCs w:val="28"/>
        </w:rPr>
        <w:t xml:space="preserve">та контроля качества </w:t>
      </w:r>
      <w:r w:rsidR="00EC3D46">
        <w:rPr>
          <w:color w:val="000000"/>
          <w:sz w:val="28"/>
          <w:szCs w:val="28"/>
        </w:rPr>
        <w:t>верификации</w:t>
      </w:r>
      <w:r w:rsidR="001275CC" w:rsidRPr="001275CC">
        <w:rPr>
          <w:color w:val="000000"/>
          <w:sz w:val="28"/>
          <w:szCs w:val="28"/>
        </w:rPr>
        <w:t xml:space="preserve"> </w:t>
      </w:r>
      <w:r w:rsidR="001275CC">
        <w:rPr>
          <w:color w:val="000000"/>
          <w:sz w:val="28"/>
          <w:szCs w:val="28"/>
        </w:rPr>
        <w:t>плана</w:t>
      </w:r>
      <w:r w:rsidR="00EC3D46">
        <w:rPr>
          <w:color w:val="000000"/>
          <w:sz w:val="28"/>
          <w:szCs w:val="28"/>
        </w:rPr>
        <w:t>.</w:t>
      </w:r>
    </w:p>
    <w:p w:rsidR="00B56A99" w:rsidRDefault="00C41A03" w:rsidP="00CD48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выборе программы ЛТ для каждого пациента необходимо сопоставлять как индивидуальные риски осложнений, так и желаемую степень контроля опухоли. </w:t>
      </w:r>
    </w:p>
    <w:p w:rsidR="00F66FC1" w:rsidRPr="00F66FC1" w:rsidRDefault="00F66FC1" w:rsidP="00F66FC1">
      <w:pPr>
        <w:ind w:firstLine="708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Нормирование д</w:t>
      </w:r>
      <w:r w:rsidRPr="00F66FC1">
        <w:rPr>
          <w:rFonts w:eastAsia="Calibri"/>
          <w:i/>
          <w:sz w:val="28"/>
          <w:szCs w:val="28"/>
          <w:lang w:eastAsia="en-US"/>
        </w:rPr>
        <w:t>озы.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Очаговая доза планируется по 100% изодозе. Не более 1см</w:t>
      </w:r>
      <w:r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PTV</w:t>
      </w:r>
      <w:r>
        <w:rPr>
          <w:rFonts w:eastAsia="Calibri"/>
          <w:sz w:val="28"/>
          <w:szCs w:val="28"/>
          <w:lang w:eastAsia="en-US"/>
        </w:rPr>
        <w:t xml:space="preserve"> должно получить </w:t>
      </w:r>
      <w:r w:rsidRPr="00CD4888">
        <w:rPr>
          <w:rFonts w:eastAsia="Calibri"/>
          <w:sz w:val="28"/>
          <w:szCs w:val="28"/>
          <w:lang w:eastAsia="en-US"/>
        </w:rPr>
        <w:t>&gt;</w:t>
      </w:r>
      <w:r>
        <w:rPr>
          <w:rFonts w:eastAsia="Calibri"/>
          <w:sz w:val="28"/>
          <w:szCs w:val="28"/>
          <w:lang w:eastAsia="en-US"/>
        </w:rPr>
        <w:t xml:space="preserve">110% предписанной дозы. </w:t>
      </w:r>
    </w:p>
    <w:p w:rsidR="00F66FC1" w:rsidRDefault="00F66FC1" w:rsidP="00F66FC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облучении гомогенной мишени 95% </w:t>
      </w:r>
      <w:r>
        <w:rPr>
          <w:rFonts w:eastAsia="Calibri"/>
          <w:sz w:val="28"/>
          <w:szCs w:val="28"/>
          <w:lang w:val="en-US" w:eastAsia="en-US"/>
        </w:rPr>
        <w:t>PTV</w:t>
      </w:r>
      <w:r>
        <w:rPr>
          <w:rFonts w:eastAsia="Calibri"/>
          <w:sz w:val="28"/>
          <w:szCs w:val="28"/>
          <w:lang w:eastAsia="en-US"/>
        </w:rPr>
        <w:t xml:space="preserve"> должно получить предписанную дозу (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100≥</w:t>
      </w:r>
      <w:r w:rsidRPr="002B0835">
        <w:rPr>
          <w:rFonts w:eastAsia="Calibri"/>
          <w:sz w:val="28"/>
          <w:szCs w:val="28"/>
          <w:lang w:eastAsia="en-US"/>
        </w:rPr>
        <w:t>95</w:t>
      </w:r>
      <w:r>
        <w:rPr>
          <w:rFonts w:eastAsia="Calibri"/>
          <w:sz w:val="28"/>
          <w:szCs w:val="28"/>
          <w:lang w:eastAsia="en-US"/>
        </w:rPr>
        <w:t xml:space="preserve">%), тогда как 99% </w:t>
      </w:r>
      <w:r>
        <w:rPr>
          <w:rFonts w:eastAsia="Calibri"/>
          <w:sz w:val="28"/>
          <w:szCs w:val="28"/>
          <w:lang w:val="en-US" w:eastAsia="en-US"/>
        </w:rPr>
        <w:t>PTV</w:t>
      </w:r>
      <w:r>
        <w:rPr>
          <w:rFonts w:eastAsia="Calibri"/>
          <w:sz w:val="28"/>
          <w:szCs w:val="28"/>
          <w:lang w:eastAsia="en-US"/>
        </w:rPr>
        <w:t xml:space="preserve"> должно получить 93% предписанной дозы (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93≥99%). Риски побочных эффектов оцениваются по уровню максимальных доз в критических органах или доз, поглощенных различными объемами критических органов.</w:t>
      </w:r>
    </w:p>
    <w:p w:rsidR="00F66FC1" w:rsidRDefault="00F66FC1" w:rsidP="00F66FC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облучении негомогенной мишени 95%</w:t>
      </w:r>
      <w:r w:rsidRPr="00455E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PTV</w:t>
      </w:r>
      <w:r>
        <w:rPr>
          <w:rFonts w:eastAsia="Calibri"/>
          <w:sz w:val="28"/>
          <w:szCs w:val="28"/>
          <w:lang w:eastAsia="en-US"/>
        </w:rPr>
        <w:t xml:space="preserve"> должно получить не менее 80% предписанной дозы (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80≥</w:t>
      </w:r>
      <w:r w:rsidRPr="002B0835">
        <w:rPr>
          <w:rFonts w:eastAsia="Calibri"/>
          <w:sz w:val="28"/>
          <w:szCs w:val="28"/>
          <w:lang w:eastAsia="en-US"/>
        </w:rPr>
        <w:t>95</w:t>
      </w:r>
      <w:r>
        <w:rPr>
          <w:rFonts w:eastAsia="Calibri"/>
          <w:sz w:val="28"/>
          <w:szCs w:val="28"/>
          <w:lang w:eastAsia="en-US"/>
        </w:rPr>
        <w:t>%). Так же следует учитывать близость мишени к поверхности кожи, что негативно сказывается на распределение доз. При оконтуривании возможно формирование отступов от поверхности кожи 4-6мм.</w:t>
      </w:r>
    </w:p>
    <w:p w:rsidR="00B26D8A" w:rsidRPr="001275CC" w:rsidRDefault="001275CC" w:rsidP="00AA08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5</w:t>
      </w:r>
      <w:r w:rsidR="00F66FC1" w:rsidRPr="001275CC">
        <w:rPr>
          <w:b/>
          <w:color w:val="000000"/>
          <w:sz w:val="28"/>
          <w:szCs w:val="28"/>
        </w:rPr>
        <w:t>этап.</w:t>
      </w:r>
      <w:r w:rsidR="00CD5112">
        <w:rPr>
          <w:b/>
          <w:sz w:val="28"/>
          <w:szCs w:val="28"/>
        </w:rPr>
        <w:t xml:space="preserve"> П</w:t>
      </w:r>
      <w:r w:rsidR="00F66FC1" w:rsidRPr="001275CC">
        <w:rPr>
          <w:b/>
          <w:sz w:val="28"/>
          <w:szCs w:val="28"/>
        </w:rPr>
        <w:t>одготовка оборудования к проведению процедуры:</w:t>
      </w:r>
    </w:p>
    <w:p w:rsidR="002E185E" w:rsidRPr="001C19F0" w:rsidRDefault="001C19F0" w:rsidP="001C19F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19F0">
        <w:rPr>
          <w:color w:val="000000"/>
          <w:sz w:val="28"/>
          <w:szCs w:val="28"/>
        </w:rPr>
        <w:t>1)</w:t>
      </w:r>
      <w:r w:rsidR="00F66FC1" w:rsidRPr="001C19F0">
        <w:rPr>
          <w:i/>
          <w:color w:val="000000"/>
          <w:sz w:val="28"/>
          <w:szCs w:val="28"/>
        </w:rPr>
        <w:t>Включение системы</w:t>
      </w:r>
      <w:r w:rsidR="00B26D8A" w:rsidRPr="001C19F0">
        <w:rPr>
          <w:color w:val="000000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275CC">
        <w:rPr>
          <w:sz w:val="28"/>
          <w:szCs w:val="28"/>
        </w:rPr>
        <w:t>И</w:t>
      </w:r>
      <w:r w:rsidR="006B47CE">
        <w:rPr>
          <w:sz w:val="28"/>
          <w:szCs w:val="28"/>
        </w:rPr>
        <w:t>нженер /лаборант ЛТ</w:t>
      </w:r>
      <w:r w:rsidR="001275CC">
        <w:rPr>
          <w:sz w:val="28"/>
          <w:szCs w:val="28"/>
        </w:rPr>
        <w:t xml:space="preserve"> выводит</w:t>
      </w:r>
      <w:r w:rsidR="00F66FC1">
        <w:rPr>
          <w:sz w:val="28"/>
          <w:szCs w:val="28"/>
        </w:rPr>
        <w:t xml:space="preserve"> систему из энергосбер</w:t>
      </w:r>
      <w:r w:rsidR="001275CC">
        <w:rPr>
          <w:sz w:val="28"/>
          <w:szCs w:val="28"/>
        </w:rPr>
        <w:t>егающего режима/режима ожидания</w:t>
      </w:r>
      <w:r w:rsidR="00B26D8A">
        <w:rPr>
          <w:sz w:val="28"/>
          <w:szCs w:val="28"/>
        </w:rPr>
        <w:t>.</w:t>
      </w:r>
      <w:r w:rsidR="00F66FC1">
        <w:rPr>
          <w:sz w:val="28"/>
          <w:szCs w:val="28"/>
        </w:rPr>
        <w:t xml:space="preserve"> По истечении нескольких минут произойдет переключение системы во включенный режим, а блокировка энергосберегающего режима/режима ожи</w:t>
      </w:r>
      <w:r w:rsidR="002E185E">
        <w:rPr>
          <w:sz w:val="28"/>
          <w:szCs w:val="28"/>
        </w:rPr>
        <w:t>дания будет снята.</w:t>
      </w:r>
    </w:p>
    <w:p w:rsidR="002E185E" w:rsidRDefault="001C19F0" w:rsidP="001C19F0">
      <w:pPr>
        <w:ind w:firstLine="708"/>
        <w:jc w:val="both"/>
        <w:rPr>
          <w:sz w:val="28"/>
          <w:szCs w:val="28"/>
        </w:rPr>
      </w:pPr>
      <w:r w:rsidRPr="001C19F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F66FC1" w:rsidRPr="001C19F0">
        <w:rPr>
          <w:i/>
          <w:color w:val="000000"/>
          <w:sz w:val="28"/>
          <w:szCs w:val="28"/>
        </w:rPr>
        <w:t>Проверка уровня газа и воды в системе охлаждения.</w:t>
      </w:r>
      <w:r>
        <w:rPr>
          <w:sz w:val="28"/>
          <w:szCs w:val="28"/>
        </w:rPr>
        <w:t xml:space="preserve"> </w:t>
      </w:r>
      <w:r w:rsidR="001275CC">
        <w:rPr>
          <w:sz w:val="28"/>
          <w:szCs w:val="28"/>
        </w:rPr>
        <w:t>Инженер проверяет к</w:t>
      </w:r>
      <w:r w:rsidR="00F66FC1">
        <w:rPr>
          <w:sz w:val="28"/>
          <w:szCs w:val="28"/>
        </w:rPr>
        <w:t>омпоненты системы водяного охлаждения линейного ускорителя</w:t>
      </w:r>
      <w:r w:rsidR="001275CC">
        <w:rPr>
          <w:sz w:val="28"/>
          <w:szCs w:val="28"/>
        </w:rPr>
        <w:t>,</w:t>
      </w:r>
      <w:r w:rsidR="00F66FC1">
        <w:rPr>
          <w:sz w:val="28"/>
          <w:szCs w:val="28"/>
        </w:rPr>
        <w:t xml:space="preserve"> </w:t>
      </w:r>
      <w:r w:rsidR="001275CC">
        <w:rPr>
          <w:sz w:val="28"/>
          <w:szCs w:val="28"/>
        </w:rPr>
        <w:t xml:space="preserve">они </w:t>
      </w:r>
      <w:r w:rsidR="00F66FC1">
        <w:rPr>
          <w:sz w:val="28"/>
          <w:szCs w:val="28"/>
        </w:rPr>
        <w:t xml:space="preserve">регулируют температуру аппарата и предотвращают его повреждение в случае перегрева. </w:t>
      </w:r>
    </w:p>
    <w:p w:rsidR="00F66FC1" w:rsidRPr="001C19F0" w:rsidRDefault="001C19F0" w:rsidP="001C19F0">
      <w:pPr>
        <w:ind w:firstLine="708"/>
        <w:jc w:val="both"/>
        <w:rPr>
          <w:i/>
          <w:color w:val="000000"/>
          <w:sz w:val="28"/>
          <w:szCs w:val="28"/>
        </w:rPr>
      </w:pPr>
      <w:r w:rsidRPr="001C19F0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="00F66FC1" w:rsidRPr="001C19F0">
        <w:rPr>
          <w:i/>
          <w:color w:val="000000"/>
          <w:sz w:val="28"/>
          <w:szCs w:val="28"/>
        </w:rPr>
        <w:t>Проверка рабочих характеристик аппарата.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66FC1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="00F66FC1">
        <w:rPr>
          <w:sz w:val="28"/>
          <w:szCs w:val="28"/>
        </w:rPr>
        <w:t xml:space="preserve">ся </w:t>
      </w:r>
      <w:r w:rsidR="001275CC">
        <w:rPr>
          <w:sz w:val="28"/>
          <w:szCs w:val="28"/>
        </w:rPr>
        <w:t>инжене</w:t>
      </w:r>
      <w:r w:rsidR="006B47CE">
        <w:rPr>
          <w:sz w:val="28"/>
          <w:szCs w:val="28"/>
        </w:rPr>
        <w:t>ром и лаборантом ЛТ</w:t>
      </w:r>
      <w:r w:rsidR="001275CC">
        <w:rPr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ежедневно перед проведением терапии пациентов. Если какой-либо из этапов MPC не пройден, необходимо устранить соответствующую проблему до начала контроля качества. </w:t>
      </w:r>
    </w:p>
    <w:p w:rsidR="002E185E" w:rsidRPr="001C19F0" w:rsidRDefault="001C19F0" w:rsidP="001C19F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8"/>
        <w:jc w:val="both"/>
        <w:rPr>
          <w:color w:val="000000"/>
          <w:sz w:val="28"/>
          <w:szCs w:val="28"/>
        </w:rPr>
      </w:pPr>
      <w:r w:rsidRPr="001C19F0">
        <w:rPr>
          <w:color w:val="000000"/>
          <w:sz w:val="28"/>
          <w:szCs w:val="28"/>
        </w:rPr>
        <w:t xml:space="preserve">4) </w:t>
      </w:r>
      <w:r w:rsidR="00F66FC1" w:rsidRPr="001C19F0">
        <w:rPr>
          <w:i/>
          <w:color w:val="000000"/>
          <w:sz w:val="28"/>
          <w:szCs w:val="28"/>
        </w:rPr>
        <w:t>Проведение контроля качества аппарата.</w:t>
      </w:r>
      <w:r w:rsidR="00F66FC1" w:rsidRPr="001C19F0">
        <w:rPr>
          <w:i/>
          <w:color w:val="FFFFFF"/>
        </w:rPr>
        <w:t xml:space="preserve"> </w:t>
      </w:r>
      <w:r w:rsidR="00F66FC1" w:rsidRPr="001C19F0">
        <w:rPr>
          <w:i/>
          <w:color w:val="000000"/>
          <w:sz w:val="28"/>
          <w:szCs w:val="28"/>
        </w:rPr>
        <w:t>Согласно инструкции по проведению контроля качества через заданные временные интервалы (</w:t>
      </w:r>
      <w:proofErr w:type="spellStart"/>
      <w:r w:rsidR="00F66FC1" w:rsidRPr="001C19F0">
        <w:rPr>
          <w:i/>
          <w:color w:val="000000"/>
          <w:sz w:val="28"/>
          <w:szCs w:val="28"/>
        </w:rPr>
        <w:t>Task</w:t>
      </w:r>
      <w:proofErr w:type="spellEnd"/>
      <w:r w:rsidR="00F66FC1" w:rsidRPr="001C19F0">
        <w:rPr>
          <w:i/>
          <w:color w:val="000000"/>
          <w:sz w:val="28"/>
          <w:szCs w:val="28"/>
        </w:rPr>
        <w:t xml:space="preserve"> </w:t>
      </w:r>
      <w:proofErr w:type="spellStart"/>
      <w:r w:rsidR="00F66FC1" w:rsidRPr="001C19F0">
        <w:rPr>
          <w:i/>
          <w:color w:val="000000"/>
          <w:sz w:val="28"/>
          <w:szCs w:val="28"/>
        </w:rPr>
        <w:t>Group</w:t>
      </w:r>
      <w:proofErr w:type="spellEnd"/>
      <w:r w:rsidR="00F66FC1" w:rsidRPr="001C19F0">
        <w:rPr>
          <w:i/>
          <w:color w:val="000000"/>
          <w:sz w:val="28"/>
          <w:szCs w:val="28"/>
        </w:rPr>
        <w:t xml:space="preserve"> 142)</w:t>
      </w:r>
      <w:r w:rsidR="002E185E" w:rsidRPr="001C19F0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Контроль качества аппарата должен осуществляться ежедневно до начала терапии в клиническом режиме. Ежедневным контролем качества предусматривается выполнение планов терапии их файла с размещением устройства для измерения пучка на траектории пучка. </w:t>
      </w:r>
    </w:p>
    <w:p w:rsidR="002E185E" w:rsidRPr="001C19F0" w:rsidRDefault="001C19F0" w:rsidP="001C19F0">
      <w:pPr>
        <w:ind w:firstLine="708"/>
        <w:jc w:val="both"/>
        <w:rPr>
          <w:color w:val="000000"/>
          <w:sz w:val="28"/>
          <w:szCs w:val="28"/>
        </w:rPr>
      </w:pPr>
      <w:r w:rsidRPr="001C19F0">
        <w:rPr>
          <w:color w:val="000000"/>
          <w:sz w:val="28"/>
          <w:szCs w:val="28"/>
        </w:rPr>
        <w:t xml:space="preserve"> </w:t>
      </w:r>
      <w:r w:rsidR="00F66FC1" w:rsidRPr="001C19F0">
        <w:rPr>
          <w:i/>
          <w:color w:val="000000"/>
          <w:sz w:val="28"/>
          <w:szCs w:val="28"/>
        </w:rPr>
        <w:t>Проверка системы обнаружения столкновений</w:t>
      </w:r>
      <w:r w:rsidR="00F66FC1" w:rsidRPr="001C19F0">
        <w:rPr>
          <w:color w:val="000000"/>
          <w:sz w:val="28"/>
          <w:szCs w:val="28"/>
        </w:rPr>
        <w:t>. Проверка системы обнаружения столкновений с кушеткой, с туннелем</w:t>
      </w:r>
      <w:r w:rsidR="002E185E" w:rsidRPr="001C19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В случае активации система обнаружения столкновений защищает вас и пациента, останавливая перемещение кушетки. Проверяют данную систему ежедневно. Описанные действия должны выполнять два человека. В то время как один человек нажимает кнопку вертикального перемещения вниз среди элементов управления движением, второй человек должен нажать снизу детектор столкновений, находящийся под ножкой секции кушетки. </w:t>
      </w:r>
    </w:p>
    <w:p w:rsidR="00F66FC1" w:rsidRPr="001C19F0" w:rsidRDefault="00F66FC1" w:rsidP="001C19F0">
      <w:pPr>
        <w:ind w:firstLine="708"/>
        <w:jc w:val="both"/>
        <w:rPr>
          <w:i/>
          <w:color w:val="000000"/>
          <w:sz w:val="28"/>
          <w:szCs w:val="28"/>
        </w:rPr>
      </w:pPr>
      <w:r w:rsidRPr="001C19F0">
        <w:rPr>
          <w:i/>
          <w:color w:val="000000"/>
          <w:sz w:val="28"/>
          <w:szCs w:val="28"/>
        </w:rPr>
        <w:t>Проверка системы аудиовизуального мониторинга</w:t>
      </w:r>
      <w:r w:rsidR="002E185E" w:rsidRPr="001C19F0">
        <w:rPr>
          <w:i/>
          <w:color w:val="000000"/>
          <w:sz w:val="28"/>
          <w:szCs w:val="28"/>
        </w:rPr>
        <w:t>.</w:t>
      </w:r>
      <w:r w:rsidR="001C19F0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Панель управления оснащена системой двунаправленной внутренней связи, проведенной в процедурную, которая позволяет общаться с пациентом во время терапии. Благодаря камере, установленной в ножном конце кушетки, можно наблюдать за пациентом на интерактивном видеоизображении, которое выводи</w:t>
      </w:r>
      <w:r w:rsidR="00186F21">
        <w:rPr>
          <w:sz w:val="28"/>
          <w:szCs w:val="28"/>
        </w:rPr>
        <w:t>тся на экран «</w:t>
      </w:r>
      <w:proofErr w:type="spellStart"/>
      <w:r w:rsidR="00186F21">
        <w:rPr>
          <w:sz w:val="28"/>
          <w:szCs w:val="28"/>
        </w:rPr>
        <w:t>Treatment</w:t>
      </w:r>
      <w:proofErr w:type="spellEnd"/>
      <w:r w:rsidR="00186F21">
        <w:rPr>
          <w:sz w:val="28"/>
          <w:szCs w:val="28"/>
        </w:rPr>
        <w:t>»</w:t>
      </w:r>
      <w:r>
        <w:rPr>
          <w:sz w:val="28"/>
          <w:szCs w:val="28"/>
        </w:rPr>
        <w:t>. Находящийся в процедурной должен подтвердить, что слышит обращение сидящего у панели управления.</w:t>
      </w:r>
    </w:p>
    <w:p w:rsidR="002E185E" w:rsidRPr="001C19F0" w:rsidRDefault="00F66FC1" w:rsidP="001C19F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8"/>
        <w:jc w:val="both"/>
        <w:rPr>
          <w:i/>
          <w:color w:val="000000"/>
          <w:sz w:val="28"/>
          <w:szCs w:val="28"/>
        </w:rPr>
      </w:pPr>
      <w:r w:rsidRPr="001C19F0">
        <w:rPr>
          <w:i/>
          <w:color w:val="000000"/>
          <w:sz w:val="28"/>
          <w:szCs w:val="28"/>
        </w:rPr>
        <w:lastRenderedPageBreak/>
        <w:t xml:space="preserve">Проверка кнопок </w:t>
      </w:r>
      <w:r w:rsidR="00186F21">
        <w:rPr>
          <w:i/>
          <w:color w:val="000000"/>
          <w:sz w:val="28"/>
          <w:szCs w:val="28"/>
        </w:rPr>
        <w:t>«</w:t>
      </w:r>
      <w:proofErr w:type="spellStart"/>
      <w:r w:rsidRPr="001C19F0">
        <w:rPr>
          <w:i/>
          <w:color w:val="000000"/>
          <w:sz w:val="28"/>
          <w:szCs w:val="28"/>
        </w:rPr>
        <w:t>Emergency</w:t>
      </w:r>
      <w:proofErr w:type="spellEnd"/>
      <w:r w:rsidRPr="001C19F0">
        <w:rPr>
          <w:i/>
          <w:color w:val="000000"/>
          <w:sz w:val="28"/>
          <w:szCs w:val="28"/>
        </w:rPr>
        <w:t xml:space="preserve"> </w:t>
      </w:r>
      <w:proofErr w:type="spellStart"/>
      <w:r w:rsidRPr="001C19F0">
        <w:rPr>
          <w:i/>
          <w:color w:val="000000"/>
          <w:sz w:val="28"/>
          <w:szCs w:val="28"/>
        </w:rPr>
        <w:t>Stop</w:t>
      </w:r>
      <w:proofErr w:type="spellEnd"/>
      <w:r w:rsidR="00186F21">
        <w:rPr>
          <w:i/>
          <w:color w:val="000000"/>
          <w:sz w:val="28"/>
          <w:szCs w:val="28"/>
        </w:rPr>
        <w:t>»</w:t>
      </w:r>
      <w:r w:rsidRPr="001C19F0">
        <w:rPr>
          <w:i/>
          <w:color w:val="000000"/>
          <w:sz w:val="28"/>
          <w:szCs w:val="28"/>
        </w:rPr>
        <w:t xml:space="preserve"> (на кушетке, на панели управления, стойки)</w:t>
      </w:r>
      <w:r w:rsidR="002E185E" w:rsidRPr="001C19F0">
        <w:rPr>
          <w:i/>
          <w:color w:val="000000"/>
          <w:sz w:val="28"/>
          <w:szCs w:val="28"/>
        </w:rPr>
        <w:t>.</w:t>
      </w:r>
      <w:r w:rsidR="001C19F0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нажатии любой из указанных кнопок система немедленно прекращает питание всех осей (кушетки, коллиматора и </w:t>
      </w:r>
      <w:proofErr w:type="spellStart"/>
      <w:r>
        <w:rPr>
          <w:sz w:val="28"/>
          <w:szCs w:val="28"/>
        </w:rPr>
        <w:t>гентри</w:t>
      </w:r>
      <w:proofErr w:type="spellEnd"/>
      <w:r>
        <w:rPr>
          <w:sz w:val="28"/>
          <w:szCs w:val="28"/>
        </w:rPr>
        <w:t xml:space="preserve">), а также выключает терапевтический пучок. Обе кнопки </w:t>
      </w:r>
      <w:r w:rsidR="00186F2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Emer</w:t>
      </w:r>
      <w:r w:rsidR="00186F21">
        <w:rPr>
          <w:sz w:val="28"/>
          <w:szCs w:val="28"/>
        </w:rPr>
        <w:t>gency</w:t>
      </w:r>
      <w:proofErr w:type="spellEnd"/>
      <w:r w:rsidR="00186F21">
        <w:rPr>
          <w:sz w:val="28"/>
          <w:szCs w:val="28"/>
        </w:rPr>
        <w:t xml:space="preserve"> </w:t>
      </w:r>
      <w:proofErr w:type="spellStart"/>
      <w:r w:rsidR="00186F21">
        <w:rPr>
          <w:sz w:val="28"/>
          <w:szCs w:val="28"/>
        </w:rPr>
        <w:t>Stop</w:t>
      </w:r>
      <w:proofErr w:type="spellEnd"/>
      <w:r w:rsidR="00186F21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расположенные на кушетке, при нажатии в аварийной ситуации останавливают любые перемещения системы. В аварийной ситуации нажатие кнопки </w:t>
      </w:r>
      <w:r w:rsidR="00186F2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Emer</w:t>
      </w:r>
      <w:r w:rsidR="00186F21">
        <w:rPr>
          <w:sz w:val="28"/>
          <w:szCs w:val="28"/>
        </w:rPr>
        <w:t>gency</w:t>
      </w:r>
      <w:proofErr w:type="spellEnd"/>
      <w:r w:rsidR="00186F21">
        <w:rPr>
          <w:sz w:val="28"/>
          <w:szCs w:val="28"/>
        </w:rPr>
        <w:t xml:space="preserve"> </w:t>
      </w:r>
      <w:proofErr w:type="spellStart"/>
      <w:r w:rsidR="00186F21">
        <w:rPr>
          <w:sz w:val="28"/>
          <w:szCs w:val="28"/>
        </w:rPr>
        <w:t>Stop</w:t>
      </w:r>
      <w:proofErr w:type="spellEnd"/>
      <w:r w:rsidR="00186F21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расположенной на панели управления, останавливает любые перемещения и прекращает подачу терапевтического пучка. </w:t>
      </w:r>
    </w:p>
    <w:p w:rsidR="00F66FC1" w:rsidRPr="00AA08B5" w:rsidRDefault="000F24D6" w:rsidP="00AA08B5">
      <w:pPr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Проверка</w:t>
      </w:r>
      <w:r w:rsidR="00F66FC1" w:rsidRPr="00AA08B5">
        <w:rPr>
          <w:i/>
          <w:color w:val="000000"/>
          <w:sz w:val="28"/>
          <w:szCs w:val="28"/>
        </w:rPr>
        <w:t xml:space="preserve"> камеры</w:t>
      </w:r>
      <w:r w:rsidR="002E185E" w:rsidRPr="00AA08B5">
        <w:rPr>
          <w:i/>
          <w:color w:val="000000"/>
          <w:sz w:val="28"/>
          <w:szCs w:val="28"/>
        </w:rPr>
        <w:t>.</w:t>
      </w:r>
      <w:r w:rsidR="00AA08B5">
        <w:rPr>
          <w:b/>
          <w:i/>
          <w:color w:val="000000"/>
          <w:sz w:val="28"/>
          <w:szCs w:val="28"/>
        </w:rPr>
        <w:t xml:space="preserve"> </w:t>
      </w:r>
      <w:r w:rsidR="00F66FC1">
        <w:rPr>
          <w:sz w:val="28"/>
          <w:szCs w:val="28"/>
        </w:rPr>
        <w:t>Благодаря камере, установленной в ножном конце кушетке, можно наблюдать за пациентом. Камера отправляет видеоизображение в режиме реального врем</w:t>
      </w:r>
      <w:r w:rsidR="00AA08B5">
        <w:rPr>
          <w:sz w:val="28"/>
          <w:szCs w:val="28"/>
        </w:rPr>
        <w:t>ени на экран</w:t>
      </w:r>
      <w:r w:rsidR="00F66FC1">
        <w:rPr>
          <w:sz w:val="28"/>
          <w:szCs w:val="28"/>
        </w:rPr>
        <w:t>. Если видеосигнал с камеры н</w:t>
      </w:r>
      <w:r>
        <w:rPr>
          <w:sz w:val="28"/>
          <w:szCs w:val="28"/>
        </w:rPr>
        <w:t>е поступает, искажен необходимо заменить</w:t>
      </w:r>
      <w:r w:rsidR="00F66FC1">
        <w:rPr>
          <w:sz w:val="28"/>
          <w:szCs w:val="28"/>
        </w:rPr>
        <w:t xml:space="preserve"> камеру. </w:t>
      </w:r>
    </w:p>
    <w:p w:rsidR="00AA08B5" w:rsidRPr="00140332" w:rsidRDefault="00AA08B5" w:rsidP="00140332">
      <w:pPr>
        <w:pStyle w:val="a4"/>
        <w:ind w:left="0" w:firstLine="708"/>
        <w:jc w:val="both"/>
        <w:rPr>
          <w:sz w:val="28"/>
          <w:szCs w:val="28"/>
        </w:rPr>
      </w:pPr>
      <w:r w:rsidRPr="00AA08B5">
        <w:rPr>
          <w:i/>
          <w:sz w:val="28"/>
          <w:szCs w:val="28"/>
        </w:rPr>
        <w:t xml:space="preserve">5) </w:t>
      </w:r>
      <w:r w:rsidR="00F66FC1" w:rsidRPr="00AA08B5">
        <w:rPr>
          <w:i/>
          <w:sz w:val="28"/>
          <w:szCs w:val="28"/>
        </w:rPr>
        <w:t>Ежедневная проверка</w:t>
      </w:r>
      <w:r w:rsidRPr="00AA08B5">
        <w:rPr>
          <w:i/>
          <w:sz w:val="28"/>
          <w:szCs w:val="28"/>
        </w:rPr>
        <w:t xml:space="preserve"> </w:t>
      </w:r>
      <w:r w:rsidRPr="00AA08B5">
        <w:rPr>
          <w:i/>
          <w:sz w:val="28"/>
          <w:szCs w:val="28"/>
          <w:lang w:val="en-US"/>
        </w:rPr>
        <w:t>MPC</w:t>
      </w:r>
      <w:r w:rsidR="00F66FC1" w:rsidRPr="00AA08B5">
        <w:rPr>
          <w:i/>
          <w:sz w:val="28"/>
          <w:szCs w:val="28"/>
        </w:rPr>
        <w:t>.</w:t>
      </w:r>
      <w:r w:rsidR="00F66FC1" w:rsidRPr="00AA08B5">
        <w:rPr>
          <w:b/>
          <w:sz w:val="28"/>
          <w:szCs w:val="28"/>
        </w:rPr>
        <w:t xml:space="preserve"> </w:t>
      </w:r>
      <w:r w:rsidR="00F66FC1" w:rsidRPr="00675FAF">
        <w:rPr>
          <w:sz w:val="28"/>
          <w:szCs w:val="28"/>
        </w:rPr>
        <w:t>Ежедневная проверка системы в соответствии с техническими характеристиками (как геометрических параметров, так и стабильности пучка).</w:t>
      </w:r>
      <w:r w:rsidR="00F66FC1" w:rsidRPr="00675FAF">
        <w:rPr>
          <w:b/>
          <w:sz w:val="28"/>
          <w:szCs w:val="28"/>
        </w:rPr>
        <w:t xml:space="preserve"> </w:t>
      </w:r>
      <w:r w:rsidR="00F66FC1" w:rsidRPr="00675FAF">
        <w:rPr>
          <w:sz w:val="28"/>
          <w:szCs w:val="28"/>
        </w:rPr>
        <w:t>Автоматически выполняет проверку геометрических параметров и оценивает стабильность пучка излучения, ос</w:t>
      </w:r>
      <w:r w:rsidR="000F24D6">
        <w:rPr>
          <w:sz w:val="28"/>
          <w:szCs w:val="28"/>
        </w:rPr>
        <w:t>уществление плановых проверок</w:t>
      </w:r>
      <w:r w:rsidR="00F66FC1" w:rsidRPr="00675FAF">
        <w:rPr>
          <w:sz w:val="28"/>
          <w:szCs w:val="28"/>
        </w:rPr>
        <w:t xml:space="preserve"> нужно повторять перед сеансами терапии</w:t>
      </w:r>
      <w:r w:rsidR="002E185E">
        <w:rPr>
          <w:sz w:val="28"/>
          <w:szCs w:val="28"/>
        </w:rPr>
        <w:t>.</w:t>
      </w:r>
    </w:p>
    <w:p w:rsidR="00F66FC1" w:rsidRPr="00675FAF" w:rsidRDefault="00F66FC1" w:rsidP="00AA08B5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 этап.</w:t>
      </w:r>
      <w:r>
        <w:rPr>
          <w:sz w:val="28"/>
          <w:szCs w:val="28"/>
        </w:rPr>
        <w:t xml:space="preserve"> </w:t>
      </w:r>
      <w:r w:rsidRPr="00675FAF">
        <w:rPr>
          <w:b/>
          <w:sz w:val="28"/>
          <w:szCs w:val="28"/>
        </w:rPr>
        <w:t>Подготовка процедурной.</w:t>
      </w:r>
      <w:r>
        <w:rPr>
          <w:b/>
          <w:sz w:val="28"/>
          <w:szCs w:val="28"/>
        </w:rPr>
        <w:t xml:space="preserve"> Укладка пациента.</w:t>
      </w:r>
    </w:p>
    <w:p w:rsidR="00F66FC1" w:rsidRPr="00675FAF" w:rsidRDefault="001C19F0" w:rsidP="001C19F0">
      <w:pPr>
        <w:pStyle w:val="a4"/>
        <w:ind w:left="0" w:firstLine="708"/>
        <w:jc w:val="both"/>
        <w:rPr>
          <w:sz w:val="28"/>
          <w:szCs w:val="28"/>
        </w:rPr>
      </w:pPr>
      <w:r w:rsidRPr="001C19F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66FC1" w:rsidRPr="001C19F0">
        <w:rPr>
          <w:i/>
          <w:sz w:val="28"/>
          <w:szCs w:val="28"/>
        </w:rPr>
        <w:t>Подготовка процедурной</w:t>
      </w:r>
      <w:r w:rsidR="00F66FC1" w:rsidRPr="001C19F0">
        <w:rPr>
          <w:sz w:val="28"/>
          <w:szCs w:val="28"/>
        </w:rPr>
        <w:t>.</w:t>
      </w:r>
      <w:r w:rsidR="00F66FC1" w:rsidRPr="00675FAF">
        <w:rPr>
          <w:b/>
          <w:sz w:val="28"/>
          <w:szCs w:val="28"/>
        </w:rPr>
        <w:t xml:space="preserve"> </w:t>
      </w:r>
      <w:r w:rsidR="00F66FC1" w:rsidRPr="00675FAF">
        <w:rPr>
          <w:sz w:val="28"/>
          <w:szCs w:val="28"/>
        </w:rPr>
        <w:t xml:space="preserve">Перед тем, как завести пациента в процедурную, выполните максимальный объем подготовительных работ. Заблаговременная подготовка сокращает время, проведенное пациентом на кушетке. </w:t>
      </w:r>
    </w:p>
    <w:p w:rsidR="00F66FC1" w:rsidRPr="00675FAF" w:rsidRDefault="001C19F0" w:rsidP="001C19F0">
      <w:pPr>
        <w:pStyle w:val="a4"/>
        <w:ind w:left="0" w:firstLine="708"/>
        <w:jc w:val="both"/>
        <w:rPr>
          <w:sz w:val="28"/>
          <w:szCs w:val="28"/>
        </w:rPr>
      </w:pPr>
      <w:r w:rsidRPr="001C19F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5B20E8">
        <w:rPr>
          <w:i/>
          <w:sz w:val="28"/>
          <w:szCs w:val="28"/>
        </w:rPr>
        <w:t>Загрузка плана ЛТ</w:t>
      </w:r>
      <w:r w:rsidR="00F66FC1" w:rsidRPr="001C19F0">
        <w:rPr>
          <w:sz w:val="28"/>
          <w:szCs w:val="28"/>
        </w:rPr>
        <w:t>.</w:t>
      </w:r>
      <w:r w:rsidR="00F66FC1" w:rsidRPr="00675FAF">
        <w:rPr>
          <w:b/>
          <w:sz w:val="28"/>
          <w:szCs w:val="28"/>
        </w:rPr>
        <w:t xml:space="preserve"> </w:t>
      </w:r>
      <w:r w:rsidR="00F66FC1" w:rsidRPr="00675FAF">
        <w:rPr>
          <w:sz w:val="28"/>
          <w:szCs w:val="28"/>
        </w:rPr>
        <w:t>Система должна быть запущена, на экране. Откройте план лечения, запланированный на сегодня. Проверьте личность пациента согласно протоколу вашей клинике. Выберите курс обл</w:t>
      </w:r>
      <w:r w:rsidR="000F24D6">
        <w:rPr>
          <w:sz w:val="28"/>
          <w:szCs w:val="28"/>
        </w:rPr>
        <w:t xml:space="preserve">учения, который должен проводиться </w:t>
      </w:r>
      <w:r w:rsidR="00F66FC1" w:rsidRPr="00675FAF">
        <w:rPr>
          <w:sz w:val="28"/>
          <w:szCs w:val="28"/>
        </w:rPr>
        <w:t>сегодня. Загрузит</w:t>
      </w:r>
      <w:r w:rsidR="005B20E8">
        <w:rPr>
          <w:sz w:val="28"/>
          <w:szCs w:val="28"/>
        </w:rPr>
        <w:t>е выбранный план ЛТ</w:t>
      </w:r>
      <w:r w:rsidR="00F66FC1" w:rsidRPr="00675FAF">
        <w:rPr>
          <w:sz w:val="28"/>
          <w:szCs w:val="28"/>
        </w:rPr>
        <w:t xml:space="preserve"> пациента в систему.</w:t>
      </w:r>
    </w:p>
    <w:p w:rsidR="00CD5112" w:rsidRDefault="001C19F0" w:rsidP="001C19F0">
      <w:pPr>
        <w:pStyle w:val="a4"/>
        <w:ind w:left="0" w:firstLine="708"/>
        <w:jc w:val="both"/>
        <w:rPr>
          <w:sz w:val="28"/>
          <w:szCs w:val="28"/>
        </w:rPr>
      </w:pPr>
      <w:r w:rsidRPr="001C19F0">
        <w:rPr>
          <w:sz w:val="28"/>
          <w:szCs w:val="28"/>
        </w:rPr>
        <w:t xml:space="preserve">3) </w:t>
      </w:r>
      <w:r w:rsidR="00F66FC1" w:rsidRPr="001C19F0">
        <w:rPr>
          <w:i/>
          <w:sz w:val="28"/>
          <w:szCs w:val="28"/>
        </w:rPr>
        <w:t>Ознакомление с примечаниями по укладке и фотографиями.</w:t>
      </w:r>
      <w:r w:rsidR="00F66FC1" w:rsidRPr="001C19F0">
        <w:rPr>
          <w:sz w:val="28"/>
          <w:szCs w:val="28"/>
        </w:rPr>
        <w:t xml:space="preserve"> </w:t>
      </w:r>
      <w:r w:rsidR="00F66FC1" w:rsidRPr="00181EFB">
        <w:rPr>
          <w:sz w:val="28"/>
          <w:szCs w:val="28"/>
        </w:rPr>
        <w:t xml:space="preserve">Перед тем как уложить пациента на кушетку, необходимо ознакомиться с примечаниями по укладке и фотографиями, чтобы убедиться, что подготовка выполнена правильно. </w:t>
      </w:r>
    </w:p>
    <w:p w:rsidR="00F66FC1" w:rsidRPr="00CF7640" w:rsidRDefault="001C19F0" w:rsidP="001C19F0">
      <w:pPr>
        <w:pStyle w:val="a4"/>
        <w:ind w:left="0" w:firstLine="708"/>
        <w:jc w:val="both"/>
        <w:rPr>
          <w:sz w:val="28"/>
          <w:szCs w:val="28"/>
        </w:rPr>
      </w:pPr>
      <w:r w:rsidRPr="001C19F0">
        <w:rPr>
          <w:sz w:val="28"/>
          <w:szCs w:val="28"/>
        </w:rPr>
        <w:t xml:space="preserve">4) </w:t>
      </w:r>
      <w:r w:rsidR="00F66FC1" w:rsidRPr="001C19F0">
        <w:rPr>
          <w:i/>
          <w:sz w:val="28"/>
          <w:szCs w:val="28"/>
        </w:rPr>
        <w:t>Верификация соответствия пациента и плана.</w:t>
      </w:r>
      <w:r w:rsidR="00F66FC1" w:rsidRPr="00181EFB">
        <w:rPr>
          <w:sz w:val="28"/>
          <w:szCs w:val="28"/>
        </w:rPr>
        <w:t xml:space="preserve"> Перед облучением пациента проверьте соответствие пациента и плана загруженных в систему. С помощью сканера штрих</w:t>
      </w:r>
      <w:r w:rsidR="00F66FC1">
        <w:rPr>
          <w:sz w:val="28"/>
          <w:szCs w:val="28"/>
        </w:rPr>
        <w:t xml:space="preserve"> </w:t>
      </w:r>
      <w:r w:rsidR="00F66FC1" w:rsidRPr="00181EFB">
        <w:rPr>
          <w:sz w:val="28"/>
          <w:szCs w:val="28"/>
        </w:rPr>
        <w:t>кода прос</w:t>
      </w:r>
      <w:r w:rsidR="002E185E">
        <w:rPr>
          <w:sz w:val="28"/>
          <w:szCs w:val="28"/>
        </w:rPr>
        <w:t>канируйте карту с идентификаторо</w:t>
      </w:r>
      <w:r w:rsidR="00F66FC1" w:rsidRPr="00181EFB">
        <w:rPr>
          <w:sz w:val="28"/>
          <w:szCs w:val="28"/>
        </w:rPr>
        <w:t>м пациента или его браслет.</w:t>
      </w:r>
    </w:p>
    <w:p w:rsidR="00F66FC1" w:rsidRDefault="001C19F0" w:rsidP="001C19F0">
      <w:pPr>
        <w:pStyle w:val="a4"/>
        <w:ind w:left="0" w:firstLine="708"/>
        <w:jc w:val="both"/>
        <w:rPr>
          <w:sz w:val="28"/>
          <w:szCs w:val="28"/>
        </w:rPr>
      </w:pPr>
      <w:r w:rsidRPr="001C19F0">
        <w:rPr>
          <w:sz w:val="28"/>
          <w:szCs w:val="28"/>
        </w:rPr>
        <w:t xml:space="preserve">5) </w:t>
      </w:r>
      <w:r w:rsidR="00F66FC1" w:rsidRPr="001C19F0">
        <w:rPr>
          <w:i/>
          <w:sz w:val="28"/>
          <w:szCs w:val="28"/>
        </w:rPr>
        <w:t>Размещение пациента на кушетке.</w:t>
      </w:r>
      <w:r w:rsidR="00F66FC1">
        <w:rPr>
          <w:sz w:val="28"/>
          <w:szCs w:val="28"/>
        </w:rPr>
        <w:t xml:space="preserve"> </w:t>
      </w:r>
      <w:r w:rsidR="00F66FC1" w:rsidRPr="00CF7640">
        <w:rPr>
          <w:sz w:val="28"/>
          <w:szCs w:val="28"/>
        </w:rPr>
        <w:t>После выполнения предварительной подготовки процедурной введите в процедурного пациента. Ознакомьтесь с порядком размещения пациента на кушетке. Проводите пациента в процедурную. Расположите пациента на кушетке, зафиксируйте пациента; с помощью лазеров помещения совместите маркеры на коже.</w:t>
      </w:r>
      <w:r w:rsidR="00F66FC1">
        <w:rPr>
          <w:sz w:val="28"/>
          <w:szCs w:val="28"/>
        </w:rPr>
        <w:t xml:space="preserve"> </w:t>
      </w:r>
      <w:r w:rsidR="00F66FC1" w:rsidRPr="00CF7640">
        <w:rPr>
          <w:sz w:val="28"/>
          <w:szCs w:val="28"/>
        </w:rPr>
        <w:t>Предотвращение падения пациента</w:t>
      </w:r>
      <w:r w:rsidR="00F66FC1" w:rsidRPr="00CF7640">
        <w:rPr>
          <w:b/>
          <w:sz w:val="28"/>
          <w:szCs w:val="28"/>
        </w:rPr>
        <w:t xml:space="preserve">. </w:t>
      </w:r>
      <w:r w:rsidR="00F66FC1" w:rsidRPr="00CF7640">
        <w:rPr>
          <w:sz w:val="28"/>
          <w:szCs w:val="28"/>
        </w:rPr>
        <w:t xml:space="preserve">При укладке помогайте пациенту лечь на кушетку и встать с нее, чтобы устранить риск падения или </w:t>
      </w:r>
      <w:proofErr w:type="spellStart"/>
      <w:r w:rsidR="00F66FC1" w:rsidRPr="00CF7640">
        <w:rPr>
          <w:sz w:val="28"/>
          <w:szCs w:val="28"/>
        </w:rPr>
        <w:t>травмирования</w:t>
      </w:r>
      <w:proofErr w:type="spellEnd"/>
      <w:r w:rsidR="00F66FC1">
        <w:rPr>
          <w:sz w:val="28"/>
          <w:szCs w:val="28"/>
        </w:rPr>
        <w:t>.</w:t>
      </w:r>
    </w:p>
    <w:p w:rsidR="00AC435B" w:rsidRDefault="001C19F0" w:rsidP="001C19F0">
      <w:pPr>
        <w:pStyle w:val="a4"/>
        <w:ind w:left="0" w:firstLine="708"/>
        <w:jc w:val="both"/>
        <w:rPr>
          <w:sz w:val="28"/>
          <w:szCs w:val="28"/>
        </w:rPr>
      </w:pPr>
      <w:r w:rsidRPr="001C19F0">
        <w:rPr>
          <w:sz w:val="28"/>
          <w:szCs w:val="28"/>
        </w:rPr>
        <w:t xml:space="preserve">6) </w:t>
      </w:r>
      <w:r w:rsidR="00F66FC1" w:rsidRPr="001C19F0">
        <w:rPr>
          <w:i/>
          <w:sz w:val="28"/>
          <w:szCs w:val="28"/>
        </w:rPr>
        <w:t>CBCT.</w:t>
      </w:r>
      <w:r w:rsidR="00F66FC1" w:rsidRPr="00383E62">
        <w:rPr>
          <w:b/>
          <w:sz w:val="28"/>
          <w:szCs w:val="28"/>
        </w:rPr>
        <w:t xml:space="preserve"> </w:t>
      </w:r>
      <w:r w:rsidR="00F66FC1" w:rsidRPr="00461BB4">
        <w:rPr>
          <w:sz w:val="28"/>
          <w:szCs w:val="28"/>
        </w:rPr>
        <w:t xml:space="preserve">Необходима обязательная ежедневная процедура визуализации с онлайн коррекцией положения пациента на лечебном столе перед началом лечебного сеанса, при </w:t>
      </w:r>
      <w:r w:rsidR="002E185E">
        <w:rPr>
          <w:sz w:val="28"/>
          <w:szCs w:val="28"/>
        </w:rPr>
        <w:t>помощи CBCT</w:t>
      </w:r>
      <w:r w:rsidR="00F66FC1" w:rsidRPr="00461BB4">
        <w:rPr>
          <w:sz w:val="28"/>
          <w:szCs w:val="28"/>
        </w:rPr>
        <w:t>.</w:t>
      </w:r>
      <w:r w:rsidR="00F66FC1" w:rsidRPr="00461BB4">
        <w:rPr>
          <w:b/>
          <w:sz w:val="28"/>
          <w:szCs w:val="28"/>
        </w:rPr>
        <w:t xml:space="preserve"> </w:t>
      </w:r>
      <w:r w:rsidR="00F66FC1" w:rsidRPr="00461BB4">
        <w:rPr>
          <w:sz w:val="28"/>
          <w:szCs w:val="28"/>
        </w:rPr>
        <w:t xml:space="preserve">Настройка параметров </w:t>
      </w:r>
      <w:proofErr w:type="spellStart"/>
      <w:r w:rsidR="00F66FC1" w:rsidRPr="00461BB4">
        <w:rPr>
          <w:sz w:val="28"/>
          <w:szCs w:val="28"/>
        </w:rPr>
        <w:t>кВ</w:t>
      </w:r>
      <w:proofErr w:type="spellEnd"/>
      <w:r w:rsidR="00F66FC1" w:rsidRPr="00461BB4">
        <w:rPr>
          <w:sz w:val="28"/>
          <w:szCs w:val="28"/>
        </w:rPr>
        <w:t xml:space="preserve"> – визуализации. До первого сеанса </w:t>
      </w:r>
      <w:proofErr w:type="spellStart"/>
      <w:r w:rsidR="00F66FC1" w:rsidRPr="00461BB4">
        <w:rPr>
          <w:sz w:val="28"/>
          <w:szCs w:val="28"/>
        </w:rPr>
        <w:t>кВ</w:t>
      </w:r>
      <w:proofErr w:type="spellEnd"/>
      <w:r w:rsidR="00F66FC1" w:rsidRPr="00461BB4">
        <w:rPr>
          <w:sz w:val="28"/>
          <w:szCs w:val="28"/>
        </w:rPr>
        <w:t xml:space="preserve">-визуализации пациента необходимо выбрать анатомическую структуру, задать уровень экспозиции и определить размер поля </w:t>
      </w:r>
      <w:proofErr w:type="spellStart"/>
      <w:r w:rsidR="00F66FC1" w:rsidRPr="00461BB4">
        <w:rPr>
          <w:sz w:val="28"/>
          <w:szCs w:val="28"/>
        </w:rPr>
        <w:t>кВ</w:t>
      </w:r>
      <w:proofErr w:type="spellEnd"/>
      <w:r w:rsidR="00F66FC1" w:rsidRPr="00461BB4">
        <w:rPr>
          <w:sz w:val="28"/>
          <w:szCs w:val="28"/>
        </w:rPr>
        <w:t xml:space="preserve">-визуализации </w:t>
      </w:r>
      <w:r w:rsidR="00F66FC1" w:rsidRPr="00461BB4">
        <w:rPr>
          <w:sz w:val="28"/>
          <w:szCs w:val="28"/>
        </w:rPr>
        <w:lastRenderedPageBreak/>
        <w:t xml:space="preserve">для изображения, прежде чем начать получение изображений для укладки и перейти к проведению терапии. Для последующих сеансов сохраненные параметры можно откорректировать. </w:t>
      </w:r>
    </w:p>
    <w:p w:rsidR="00CD5112" w:rsidRPr="001C19F0" w:rsidRDefault="00F66FC1" w:rsidP="001C19F0">
      <w:pPr>
        <w:pStyle w:val="a4"/>
        <w:ind w:left="0" w:firstLine="708"/>
        <w:jc w:val="both"/>
        <w:rPr>
          <w:i/>
          <w:sz w:val="28"/>
          <w:szCs w:val="28"/>
        </w:rPr>
      </w:pPr>
      <w:r w:rsidRPr="001C19F0">
        <w:rPr>
          <w:i/>
          <w:sz w:val="28"/>
          <w:szCs w:val="28"/>
        </w:rPr>
        <w:t>Ручное совмещение изображений.</w:t>
      </w:r>
      <w:r w:rsidR="001C19F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автоматически активирует совмещение вручную после того, как помощник совмещения получит изображения и выполнит автоматическое совмещение изображений. </w:t>
      </w:r>
    </w:p>
    <w:p w:rsidR="001C19F0" w:rsidRPr="00B87717" w:rsidRDefault="00F66FC1" w:rsidP="00B87717">
      <w:pPr>
        <w:ind w:firstLine="708"/>
        <w:jc w:val="both"/>
        <w:rPr>
          <w:i/>
          <w:sz w:val="28"/>
          <w:szCs w:val="28"/>
        </w:rPr>
      </w:pPr>
      <w:r w:rsidRPr="001C19F0">
        <w:rPr>
          <w:i/>
          <w:sz w:val="28"/>
          <w:szCs w:val="28"/>
        </w:rPr>
        <w:t>Функция укладки в один этап.</w:t>
      </w:r>
      <w:r w:rsidR="001C19F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Если опорные маркеры на КТ-изображении пациента не совпадают с запланированным изоцентром, план терапии содержит значение величины смещения кушетки (дельта- смещение кушетки) для достижения запланированного изоцентра терапии. Нет необходимости вручную выполнять смещение пациента или размещать на теле новые метки.</w:t>
      </w:r>
      <w:r w:rsidR="00AA08B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Функция укладки в один этап автоматически применяет дельта-смещение кушетки при загрузке пациента в туннель. </w:t>
      </w:r>
    </w:p>
    <w:p w:rsidR="00957786" w:rsidRPr="00B87717" w:rsidRDefault="00F66FC1" w:rsidP="00B8771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этап. </w:t>
      </w:r>
      <w:r w:rsidRPr="002B6FEF">
        <w:rPr>
          <w:b/>
          <w:sz w:val="28"/>
          <w:szCs w:val="28"/>
        </w:rPr>
        <w:t>Адаптация.</w:t>
      </w:r>
      <w:r w:rsidR="00B877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получения изображения сеанса автоматически создает контуры структур и отображает их на экране. После выполнения визуализации пациента необходимо просмотреть и принять полученное изображение. </w:t>
      </w:r>
    </w:p>
    <w:p w:rsidR="00F66FC1" w:rsidRPr="00957786" w:rsidRDefault="00957786" w:rsidP="00890E5A">
      <w:pPr>
        <w:ind w:firstLine="708"/>
        <w:jc w:val="both"/>
        <w:rPr>
          <w:b/>
          <w:i/>
          <w:sz w:val="28"/>
          <w:szCs w:val="28"/>
        </w:rPr>
      </w:pPr>
      <w:r w:rsidRPr="00890E5A">
        <w:rPr>
          <w:sz w:val="28"/>
          <w:szCs w:val="28"/>
        </w:rPr>
        <w:t xml:space="preserve">1) </w:t>
      </w:r>
      <w:r w:rsidR="00F66FC1" w:rsidRPr="00890E5A">
        <w:rPr>
          <w:i/>
          <w:sz w:val="28"/>
          <w:szCs w:val="28"/>
        </w:rPr>
        <w:t>Просмотр структур влияния</w:t>
      </w:r>
      <w:r w:rsidR="00F66FC1" w:rsidRPr="00890E5A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F66FC1" w:rsidRPr="000979D3">
        <w:rPr>
          <w:sz w:val="28"/>
          <w:szCs w:val="28"/>
        </w:rPr>
        <w:t>В рабочей облас</w:t>
      </w:r>
      <w:r w:rsidR="00890E5A">
        <w:rPr>
          <w:sz w:val="28"/>
          <w:szCs w:val="28"/>
        </w:rPr>
        <w:t>ти просмотрите планы и сравните</w:t>
      </w:r>
      <w:r w:rsidR="00F66FC1" w:rsidRPr="000979D3">
        <w:rPr>
          <w:sz w:val="28"/>
          <w:szCs w:val="28"/>
        </w:rPr>
        <w:t xml:space="preserve"> запланированный и адаптированный план с контрольным планом и</w:t>
      </w:r>
      <w:r w:rsidR="00F66FC1" w:rsidRPr="000979D3">
        <w:t xml:space="preserve"> </w:t>
      </w:r>
      <w:r w:rsidR="00890E5A">
        <w:rPr>
          <w:sz w:val="28"/>
          <w:szCs w:val="28"/>
        </w:rPr>
        <w:t>выберите</w:t>
      </w:r>
      <w:r w:rsidR="00F66FC1" w:rsidRPr="000979D3">
        <w:rPr>
          <w:sz w:val="28"/>
          <w:szCs w:val="28"/>
        </w:rPr>
        <w:t xml:space="preserve"> один из них для проведения текущего сеанса терапии.</w:t>
      </w:r>
      <w:r w:rsidR="00F66FC1">
        <w:rPr>
          <w:sz w:val="28"/>
          <w:szCs w:val="28"/>
        </w:rPr>
        <w:t xml:space="preserve"> Для адаптивной терапии на основании изображения сеанса система создает структуры влияния, которые должны учитываться при терапии, и определяет их ко</w:t>
      </w:r>
      <w:r w:rsidR="00AC435B">
        <w:rPr>
          <w:sz w:val="28"/>
          <w:szCs w:val="28"/>
        </w:rPr>
        <w:t xml:space="preserve">нтуры. </w:t>
      </w:r>
    </w:p>
    <w:p w:rsidR="00F66FC1" w:rsidRDefault="00957786" w:rsidP="00890E5A">
      <w:pPr>
        <w:ind w:firstLine="708"/>
        <w:jc w:val="both"/>
        <w:rPr>
          <w:sz w:val="28"/>
          <w:szCs w:val="28"/>
        </w:rPr>
      </w:pPr>
      <w:r w:rsidRPr="00890E5A">
        <w:rPr>
          <w:sz w:val="28"/>
          <w:szCs w:val="28"/>
        </w:rPr>
        <w:t xml:space="preserve">2) </w:t>
      </w:r>
      <w:r w:rsidR="00F66FC1" w:rsidRPr="00890E5A">
        <w:rPr>
          <w:i/>
          <w:sz w:val="28"/>
          <w:szCs w:val="28"/>
        </w:rPr>
        <w:t>Просмотр целевых структур.</w:t>
      </w:r>
      <w:r w:rsidR="00F66FC1">
        <w:rPr>
          <w:b/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Рабочий процесс </w:t>
      </w:r>
      <w:r>
        <w:rPr>
          <w:sz w:val="28"/>
          <w:szCs w:val="28"/>
        </w:rPr>
        <w:t>АЛТ</w:t>
      </w:r>
      <w:r w:rsidR="00F66FC1">
        <w:rPr>
          <w:sz w:val="28"/>
          <w:szCs w:val="28"/>
        </w:rPr>
        <w:t xml:space="preserve"> предусматривает выполнение автоматических процессов при сегментации органов и целевых структур. Автоматизация данных процессов является вспомог</w:t>
      </w:r>
      <w:r w:rsidR="00CD5112">
        <w:rPr>
          <w:sz w:val="28"/>
          <w:szCs w:val="28"/>
        </w:rPr>
        <w:t>ательным средством для радиационного онколога.</w:t>
      </w:r>
      <w:r w:rsidR="00F66FC1">
        <w:rPr>
          <w:sz w:val="28"/>
          <w:szCs w:val="28"/>
        </w:rPr>
        <w:t xml:space="preserve"> До проведения терапии следует обеспечить проверку и при необходимости корректировку точности и размещения всех структур пациента (мишеней и органов), используемых для планирования терапии и оценки планов. Медиц</w:t>
      </w:r>
      <w:r w:rsidR="000979D3">
        <w:rPr>
          <w:sz w:val="28"/>
          <w:szCs w:val="28"/>
        </w:rPr>
        <w:t>инский физик совместно с радиационным онкологом</w:t>
      </w:r>
      <w:r w:rsidR="00F66FC1">
        <w:rPr>
          <w:sz w:val="28"/>
          <w:szCs w:val="28"/>
        </w:rPr>
        <w:t xml:space="preserve"> просматривают и сравнивают целевые структуры модели пациента назначения (контрольное изображение) с целевыми структурами модели пациента сеанса (изображение сеанса). </w:t>
      </w:r>
    </w:p>
    <w:p w:rsidR="00F66FC1" w:rsidRPr="00957786" w:rsidRDefault="00890E5A" w:rsidP="00957786">
      <w:pPr>
        <w:widowControl w:val="0"/>
        <w:tabs>
          <w:tab w:val="left" w:pos="1940"/>
        </w:tabs>
        <w:ind w:right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7786" w:rsidRPr="00890E5A">
        <w:rPr>
          <w:sz w:val="28"/>
          <w:szCs w:val="28"/>
        </w:rPr>
        <w:t>3</w:t>
      </w:r>
      <w:r w:rsidR="00957786" w:rsidRPr="00890E5A">
        <w:rPr>
          <w:i/>
          <w:sz w:val="28"/>
          <w:szCs w:val="28"/>
        </w:rPr>
        <w:t xml:space="preserve">) </w:t>
      </w:r>
      <w:r w:rsidR="00F66FC1" w:rsidRPr="00890E5A">
        <w:rPr>
          <w:i/>
          <w:sz w:val="28"/>
          <w:szCs w:val="28"/>
        </w:rPr>
        <w:t>Выбор плана для проведения терапии</w:t>
      </w:r>
      <w:r w:rsidR="00F66FC1" w:rsidRPr="00890E5A">
        <w:rPr>
          <w:sz w:val="28"/>
          <w:szCs w:val="28"/>
        </w:rPr>
        <w:t>.</w:t>
      </w:r>
      <w:r w:rsidR="00957786">
        <w:rPr>
          <w:b/>
          <w:sz w:val="28"/>
          <w:szCs w:val="28"/>
        </w:rPr>
        <w:t xml:space="preserve"> </w:t>
      </w:r>
      <w:r w:rsidR="00F66FC1">
        <w:rPr>
          <w:sz w:val="28"/>
          <w:szCs w:val="28"/>
        </w:rPr>
        <w:t>Медиц</w:t>
      </w:r>
      <w:r w:rsidR="000979D3">
        <w:rPr>
          <w:sz w:val="28"/>
          <w:szCs w:val="28"/>
        </w:rPr>
        <w:t>инский физик совместно с радиационным онкологом</w:t>
      </w:r>
      <w:r w:rsidR="00F66FC1">
        <w:rPr>
          <w:sz w:val="28"/>
          <w:szCs w:val="28"/>
        </w:rPr>
        <w:t xml:space="preserve"> выполняет оценку </w:t>
      </w:r>
      <w:proofErr w:type="spellStart"/>
      <w:r w:rsidR="00F66FC1">
        <w:rPr>
          <w:sz w:val="28"/>
          <w:szCs w:val="28"/>
        </w:rPr>
        <w:t>дозного</w:t>
      </w:r>
      <w:proofErr w:type="spellEnd"/>
      <w:r w:rsidR="00F66FC1">
        <w:rPr>
          <w:sz w:val="28"/>
          <w:szCs w:val="28"/>
        </w:rPr>
        <w:t xml:space="preserve"> распределения и клинических целей, на основании которой принимает решение, какой план следует использовать для текущего сеанса. Сравните контрольный план с запланированным и адаптированным планами. Для этого можно использовать следующие функции:</w:t>
      </w:r>
      <w:r w:rsidR="00F66FC1" w:rsidRPr="00383E62">
        <w:rPr>
          <w:sz w:val="28"/>
          <w:szCs w:val="28"/>
        </w:rPr>
        <w:t xml:space="preserve"> </w:t>
      </w:r>
      <w:r w:rsidR="000979D3">
        <w:rPr>
          <w:sz w:val="28"/>
          <w:szCs w:val="28"/>
        </w:rPr>
        <w:t>о</w:t>
      </w:r>
      <w:r w:rsidR="00F66FC1">
        <w:rPr>
          <w:sz w:val="28"/>
          <w:szCs w:val="28"/>
        </w:rPr>
        <w:t>ценивание клинических цел</w:t>
      </w:r>
      <w:r w:rsidR="000979D3">
        <w:rPr>
          <w:sz w:val="28"/>
          <w:szCs w:val="28"/>
        </w:rPr>
        <w:t>ей и аналитических данных целей; о</w:t>
      </w:r>
      <w:r w:rsidR="00F66FC1">
        <w:rPr>
          <w:sz w:val="28"/>
          <w:szCs w:val="28"/>
        </w:rPr>
        <w:t>ценивание технического отчета по выбранном</w:t>
      </w:r>
      <w:r w:rsidR="000979D3">
        <w:rPr>
          <w:sz w:val="28"/>
          <w:szCs w:val="28"/>
        </w:rPr>
        <w:t>у плану, включая предупреждения; о</w:t>
      </w:r>
      <w:r w:rsidR="00F66FC1">
        <w:rPr>
          <w:sz w:val="28"/>
          <w:szCs w:val="28"/>
        </w:rPr>
        <w:t>цени</w:t>
      </w:r>
      <w:r w:rsidR="00957786">
        <w:rPr>
          <w:sz w:val="28"/>
          <w:szCs w:val="28"/>
        </w:rPr>
        <w:t xml:space="preserve">вание </w:t>
      </w:r>
      <w:r w:rsidR="00957786">
        <w:rPr>
          <w:sz w:val="28"/>
          <w:szCs w:val="28"/>
          <w:lang w:val="en-US"/>
        </w:rPr>
        <w:t>DVH</w:t>
      </w:r>
      <w:r w:rsidR="00F66FC1">
        <w:rPr>
          <w:sz w:val="28"/>
          <w:szCs w:val="28"/>
        </w:rPr>
        <w:t xml:space="preserve"> выбранного плана и контрольного плана.</w:t>
      </w:r>
      <w:r w:rsidR="00F66FC1" w:rsidRPr="00383E62">
        <w:rPr>
          <w:sz w:val="28"/>
          <w:szCs w:val="28"/>
        </w:rPr>
        <w:t xml:space="preserve"> </w:t>
      </w:r>
    </w:p>
    <w:p w:rsidR="00F66FC1" w:rsidRDefault="00F66FC1" w:rsidP="00F66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Подтвердите запланированный план. После проведения терапии завершенный сеанс закрывается. </w:t>
      </w:r>
    </w:p>
    <w:p w:rsidR="00F66FC1" w:rsidRPr="001C19F0" w:rsidRDefault="00957786" w:rsidP="001C19F0">
      <w:pPr>
        <w:ind w:firstLine="708"/>
        <w:jc w:val="both"/>
        <w:rPr>
          <w:b/>
          <w:sz w:val="28"/>
          <w:szCs w:val="28"/>
        </w:rPr>
      </w:pPr>
      <w:r w:rsidRPr="001C19F0">
        <w:rPr>
          <w:sz w:val="28"/>
          <w:szCs w:val="28"/>
        </w:rPr>
        <w:t xml:space="preserve">4) </w:t>
      </w:r>
      <w:r w:rsidR="00F66FC1" w:rsidRPr="001C19F0">
        <w:rPr>
          <w:i/>
          <w:sz w:val="28"/>
          <w:szCs w:val="28"/>
        </w:rPr>
        <w:t>Оценивание аналитических данных</w:t>
      </w:r>
      <w:r w:rsidR="00F66FC1" w:rsidRPr="001C19F0">
        <w:rPr>
          <w:sz w:val="28"/>
          <w:szCs w:val="28"/>
        </w:rPr>
        <w:t>.</w:t>
      </w:r>
      <w:r w:rsidRPr="00957786">
        <w:rPr>
          <w:b/>
          <w:sz w:val="28"/>
          <w:szCs w:val="28"/>
        </w:rPr>
        <w:t xml:space="preserve"> </w:t>
      </w:r>
      <w:r w:rsidR="00F66FC1">
        <w:rPr>
          <w:sz w:val="28"/>
          <w:szCs w:val="28"/>
        </w:rPr>
        <w:t>Клиническую цель (определенную в назначении радиационной терапии) каждой структуры можно сравнить со значением, достигнутым в запланированном и адаптивном планах.</w:t>
      </w:r>
      <w:r w:rsidR="001C19F0">
        <w:rPr>
          <w:b/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Контрольное </w:t>
      </w:r>
      <w:r w:rsidR="00F66FC1">
        <w:rPr>
          <w:sz w:val="28"/>
          <w:szCs w:val="28"/>
        </w:rPr>
        <w:lastRenderedPageBreak/>
        <w:t>значение (значение, достигнутое в контрольном плане) указывается для визуальной справки. Аналитические данные целей приведены для одного сеанса. График аналитических данных цели состоит из следующих элементов: Клиническая цель (контрольное значение назначения радиационной терапии) соответствует центру шкалы. Шкала охватывает диапазон ±10 % от клинической цели. Значение, достигнутое в контрольном плане.</w:t>
      </w:r>
      <w:r w:rsidR="0030435D" w:rsidRPr="0030435D">
        <w:rPr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Достигнутое в запланированном плане/плане </w:t>
      </w:r>
      <w:r w:rsidR="0030435D">
        <w:rPr>
          <w:sz w:val="28"/>
          <w:szCs w:val="28"/>
        </w:rPr>
        <w:t xml:space="preserve">АЛТ </w:t>
      </w:r>
      <w:r w:rsidR="00F66FC1">
        <w:rPr>
          <w:sz w:val="28"/>
          <w:szCs w:val="28"/>
        </w:rPr>
        <w:t>и значение соответствует клинической цели (зеленое). Достигнутое в заплани</w:t>
      </w:r>
      <w:r w:rsidR="000F24D6">
        <w:rPr>
          <w:sz w:val="28"/>
          <w:szCs w:val="28"/>
        </w:rPr>
        <w:t>рованном плане/плане АЛТ</w:t>
      </w:r>
      <w:r w:rsidR="00F66FC1">
        <w:rPr>
          <w:sz w:val="28"/>
          <w:szCs w:val="28"/>
        </w:rPr>
        <w:t xml:space="preserve"> значение в пределах допустимого отклонения от клинической цели (оранжевое). Достигнутое значение не соответствует клинической цели (красное).</w:t>
      </w:r>
    </w:p>
    <w:p w:rsidR="00F66FC1" w:rsidRPr="0030435D" w:rsidRDefault="0030435D" w:rsidP="00890E5A">
      <w:pPr>
        <w:ind w:firstLine="708"/>
        <w:jc w:val="both"/>
        <w:rPr>
          <w:b/>
          <w:sz w:val="28"/>
          <w:szCs w:val="28"/>
        </w:rPr>
      </w:pPr>
      <w:r w:rsidRPr="00890E5A">
        <w:rPr>
          <w:sz w:val="28"/>
          <w:szCs w:val="28"/>
        </w:rPr>
        <w:t xml:space="preserve">5) </w:t>
      </w:r>
      <w:r w:rsidR="00F66FC1" w:rsidRPr="00890E5A">
        <w:rPr>
          <w:i/>
          <w:sz w:val="28"/>
          <w:szCs w:val="28"/>
        </w:rPr>
        <w:t xml:space="preserve">Оценка </w:t>
      </w:r>
      <w:proofErr w:type="spellStart"/>
      <w:r w:rsidR="00F66FC1" w:rsidRPr="00890E5A">
        <w:rPr>
          <w:i/>
          <w:sz w:val="28"/>
          <w:szCs w:val="28"/>
        </w:rPr>
        <w:t>дозного</w:t>
      </w:r>
      <w:proofErr w:type="spellEnd"/>
      <w:r w:rsidR="00F66FC1" w:rsidRPr="00890E5A">
        <w:rPr>
          <w:i/>
          <w:sz w:val="28"/>
          <w:szCs w:val="28"/>
        </w:rPr>
        <w:t xml:space="preserve"> распределения</w:t>
      </w:r>
      <w:r w:rsidR="00F66FC1" w:rsidRPr="00890E5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В окне просмотра дозы можно сравнить </w:t>
      </w:r>
      <w:proofErr w:type="spellStart"/>
      <w:r w:rsidR="00F66FC1">
        <w:rPr>
          <w:sz w:val="28"/>
          <w:szCs w:val="28"/>
        </w:rPr>
        <w:t>дозное</w:t>
      </w:r>
      <w:proofErr w:type="spellEnd"/>
      <w:r w:rsidR="00F66FC1">
        <w:rPr>
          <w:sz w:val="28"/>
          <w:szCs w:val="28"/>
        </w:rPr>
        <w:t xml:space="preserve"> рас</w:t>
      </w:r>
      <w:r>
        <w:rPr>
          <w:sz w:val="28"/>
          <w:szCs w:val="28"/>
        </w:rPr>
        <w:t xml:space="preserve">пределение контрольного плана и </w:t>
      </w:r>
      <w:r w:rsidR="00F66FC1">
        <w:rPr>
          <w:sz w:val="28"/>
          <w:szCs w:val="28"/>
        </w:rPr>
        <w:t>запланированного</w:t>
      </w:r>
      <w:r>
        <w:rPr>
          <w:sz w:val="28"/>
          <w:szCs w:val="28"/>
        </w:rPr>
        <w:t xml:space="preserve"> </w:t>
      </w:r>
      <w:r w:rsidR="00F66FC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адаптированного плана. С помощью ползунка дозы можно настроить цветовой диапазон для отображаемых значений дозы. Чтобы изменить цветовой диапазон для </w:t>
      </w:r>
      <w:proofErr w:type="spellStart"/>
      <w:r w:rsidR="00F66FC1">
        <w:rPr>
          <w:sz w:val="28"/>
          <w:szCs w:val="28"/>
        </w:rPr>
        <w:t>изодозных</w:t>
      </w:r>
      <w:proofErr w:type="spellEnd"/>
      <w:r w:rsidR="00F66FC1">
        <w:rPr>
          <w:sz w:val="28"/>
          <w:szCs w:val="28"/>
        </w:rPr>
        <w:t xml:space="preserve"> кривых, перетаскивайте маркеры </w:t>
      </w:r>
      <w:proofErr w:type="spellStart"/>
      <w:r w:rsidR="00F66FC1">
        <w:rPr>
          <w:sz w:val="28"/>
          <w:szCs w:val="28"/>
        </w:rPr>
        <w:t>изодозных</w:t>
      </w:r>
      <w:proofErr w:type="spellEnd"/>
      <w:r w:rsidR="00F66FC1">
        <w:rPr>
          <w:sz w:val="28"/>
          <w:szCs w:val="28"/>
        </w:rPr>
        <w:t xml:space="preserve"> кривых или нажмите цифровое значение дозы и введите новое значение</w:t>
      </w:r>
      <w:r w:rsidR="00F66FC1">
        <w:rPr>
          <w:sz w:val="20"/>
          <w:szCs w:val="20"/>
        </w:rPr>
        <w:t>.</w:t>
      </w:r>
    </w:p>
    <w:p w:rsidR="00F66FC1" w:rsidRPr="0030435D" w:rsidRDefault="0030435D" w:rsidP="00890E5A">
      <w:pPr>
        <w:ind w:firstLine="708"/>
        <w:jc w:val="both"/>
        <w:rPr>
          <w:b/>
          <w:sz w:val="28"/>
          <w:szCs w:val="28"/>
        </w:rPr>
      </w:pPr>
      <w:r w:rsidRPr="00890E5A">
        <w:rPr>
          <w:sz w:val="28"/>
          <w:szCs w:val="28"/>
        </w:rPr>
        <w:t xml:space="preserve">6) </w:t>
      </w:r>
      <w:r w:rsidR="00F66FC1" w:rsidRPr="00890E5A">
        <w:rPr>
          <w:i/>
          <w:sz w:val="28"/>
          <w:szCs w:val="28"/>
        </w:rPr>
        <w:t>О</w:t>
      </w:r>
      <w:r w:rsidR="000C61FC" w:rsidRPr="00890E5A">
        <w:rPr>
          <w:i/>
          <w:sz w:val="28"/>
          <w:szCs w:val="28"/>
        </w:rPr>
        <w:t xml:space="preserve">ценка </w:t>
      </w:r>
      <w:r w:rsidR="000C61FC" w:rsidRPr="00890E5A">
        <w:rPr>
          <w:i/>
          <w:sz w:val="28"/>
          <w:szCs w:val="28"/>
          <w:lang w:val="en-US"/>
        </w:rPr>
        <w:t>DVH</w:t>
      </w:r>
      <w:r w:rsidR="00F66FC1" w:rsidRPr="00890E5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66FC1">
        <w:rPr>
          <w:sz w:val="28"/>
          <w:szCs w:val="28"/>
        </w:rPr>
        <w:t xml:space="preserve">Выбор конкретного режима фракционирования должен определяться на основе рассчитанных значений дифференциальных </w:t>
      </w:r>
      <w:r>
        <w:rPr>
          <w:sz w:val="28"/>
          <w:szCs w:val="28"/>
          <w:lang w:val="en-US"/>
        </w:rPr>
        <w:t>DVH</w:t>
      </w:r>
      <w:r w:rsidR="00F66FC1">
        <w:rPr>
          <w:sz w:val="28"/>
          <w:szCs w:val="28"/>
        </w:rPr>
        <w:t xml:space="preserve"> для каждого пациента, а </w:t>
      </w:r>
      <w:r w:rsidR="00890E5A">
        <w:rPr>
          <w:sz w:val="28"/>
          <w:szCs w:val="28"/>
        </w:rPr>
        <w:t>также</w:t>
      </w:r>
      <w:r w:rsidR="00F66FC1">
        <w:rPr>
          <w:sz w:val="28"/>
          <w:szCs w:val="28"/>
        </w:rPr>
        <w:t xml:space="preserve"> из радиобиологических критериев. </w:t>
      </w:r>
    </w:p>
    <w:p w:rsidR="00F66FC1" w:rsidRPr="0030435D" w:rsidRDefault="0030435D" w:rsidP="00890E5A">
      <w:pPr>
        <w:ind w:firstLine="708"/>
        <w:jc w:val="both"/>
        <w:rPr>
          <w:b/>
          <w:sz w:val="28"/>
          <w:szCs w:val="28"/>
        </w:rPr>
      </w:pPr>
      <w:r w:rsidRPr="00890E5A">
        <w:rPr>
          <w:sz w:val="28"/>
          <w:szCs w:val="28"/>
        </w:rPr>
        <w:t xml:space="preserve">7) </w:t>
      </w:r>
      <w:r w:rsidR="00F66FC1" w:rsidRPr="00890E5A">
        <w:rPr>
          <w:i/>
          <w:sz w:val="28"/>
          <w:szCs w:val="28"/>
        </w:rPr>
        <w:t>Утверждение адаптивного плана</w:t>
      </w:r>
      <w:r w:rsidR="00F66FC1" w:rsidRPr="00890E5A">
        <w:rPr>
          <w:sz w:val="28"/>
          <w:szCs w:val="28"/>
        </w:rPr>
        <w:t>.</w:t>
      </w:r>
      <w:r w:rsidR="00F66FC1">
        <w:rPr>
          <w:b/>
          <w:sz w:val="28"/>
          <w:szCs w:val="28"/>
        </w:rPr>
        <w:t xml:space="preserve"> </w:t>
      </w:r>
      <w:r w:rsidRPr="0030435D">
        <w:rPr>
          <w:sz w:val="28"/>
          <w:szCs w:val="28"/>
        </w:rPr>
        <w:t>Радиационный онколог</w:t>
      </w:r>
      <w:r w:rsidR="00F66FC1">
        <w:rPr>
          <w:sz w:val="28"/>
          <w:szCs w:val="28"/>
        </w:rPr>
        <w:t xml:space="preserve"> утве</w:t>
      </w:r>
      <w:r>
        <w:rPr>
          <w:sz w:val="28"/>
          <w:szCs w:val="28"/>
        </w:rPr>
        <w:t xml:space="preserve">рждает адаптивный план. </w:t>
      </w:r>
      <w:r w:rsidR="00F66FC1">
        <w:rPr>
          <w:sz w:val="28"/>
          <w:szCs w:val="28"/>
        </w:rPr>
        <w:t>Провести т</w:t>
      </w:r>
      <w:r>
        <w:rPr>
          <w:sz w:val="28"/>
          <w:szCs w:val="28"/>
        </w:rPr>
        <w:t>ерапию по адаптированному плану</w:t>
      </w:r>
      <w:r w:rsidR="00F66FC1">
        <w:rPr>
          <w:sz w:val="28"/>
          <w:szCs w:val="28"/>
        </w:rPr>
        <w:t xml:space="preserve">, адаптированный план следует утвердить. Необходимо утверждение двух типов. При отмене снова </w:t>
      </w:r>
      <w:r>
        <w:rPr>
          <w:sz w:val="28"/>
          <w:szCs w:val="28"/>
        </w:rPr>
        <w:t xml:space="preserve">открывается рабочая область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Выбор плана</w:t>
      </w:r>
      <w:r>
        <w:rPr>
          <w:b/>
          <w:sz w:val="28"/>
          <w:szCs w:val="28"/>
        </w:rPr>
        <w:t>»</w:t>
      </w:r>
      <w:r w:rsidR="00F66FC1">
        <w:rPr>
          <w:sz w:val="28"/>
          <w:szCs w:val="28"/>
        </w:rPr>
        <w:t>, где можно еще раз проанализировать доступные планы и при необходимости отредактировать контуры. Утверждая технический отчет, вы подтверждаете, что просмотрели и приняли отчет, включая все предупреждения, а также выполнили все необходимые проверки по контролю качества.</w:t>
      </w:r>
    </w:p>
    <w:p w:rsidR="00F66FC1" w:rsidRDefault="00E954E5" w:rsidP="00BA064C">
      <w:pPr>
        <w:ind w:firstLine="708"/>
        <w:jc w:val="both"/>
        <w:rPr>
          <w:sz w:val="28"/>
          <w:szCs w:val="28"/>
        </w:rPr>
      </w:pPr>
      <w:r w:rsidRPr="00890E5A">
        <w:rPr>
          <w:sz w:val="28"/>
          <w:szCs w:val="28"/>
        </w:rPr>
        <w:t xml:space="preserve">8) </w:t>
      </w:r>
      <w:r w:rsidR="00F66FC1" w:rsidRPr="00890E5A">
        <w:rPr>
          <w:i/>
          <w:sz w:val="28"/>
          <w:szCs w:val="28"/>
        </w:rPr>
        <w:t>Проведение терапии</w:t>
      </w:r>
      <w:r w:rsidR="00F66FC1" w:rsidRPr="00890E5A">
        <w:rPr>
          <w:sz w:val="28"/>
          <w:szCs w:val="28"/>
        </w:rPr>
        <w:t>.</w:t>
      </w:r>
      <w:r w:rsidR="006B47CE">
        <w:rPr>
          <w:sz w:val="28"/>
          <w:szCs w:val="28"/>
        </w:rPr>
        <w:t xml:space="preserve"> Лаборант ЛТ</w:t>
      </w:r>
      <w:r w:rsidR="00BA064C">
        <w:rPr>
          <w:sz w:val="28"/>
          <w:szCs w:val="28"/>
        </w:rPr>
        <w:t xml:space="preserve"> после готовности включает пучок. </w:t>
      </w:r>
      <w:r w:rsidR="00F66FC1">
        <w:rPr>
          <w:sz w:val="28"/>
          <w:szCs w:val="28"/>
        </w:rPr>
        <w:t>Доставка пучка начнется приблизительно через 3 секунды. Система последовательно выполняет доставку всех пучков в соответствии планом. При использовании функции мониторинга движения пациента отображаются в области состояния в верхней части экрана интерактивного просмотра.</w:t>
      </w:r>
    </w:p>
    <w:p w:rsidR="00F66FC1" w:rsidRDefault="00E954E5" w:rsidP="00BA064C">
      <w:pPr>
        <w:ind w:firstLine="708"/>
        <w:jc w:val="both"/>
        <w:rPr>
          <w:sz w:val="28"/>
          <w:szCs w:val="28"/>
        </w:rPr>
      </w:pPr>
      <w:r w:rsidRPr="00BA064C">
        <w:rPr>
          <w:sz w:val="28"/>
          <w:szCs w:val="28"/>
        </w:rPr>
        <w:t xml:space="preserve">9) </w:t>
      </w:r>
      <w:r w:rsidR="00F66FC1" w:rsidRPr="00BA064C">
        <w:rPr>
          <w:i/>
          <w:sz w:val="28"/>
          <w:szCs w:val="28"/>
        </w:rPr>
        <w:t>Мониторинг движения пациента</w:t>
      </w:r>
      <w:r w:rsidR="00F66FC1" w:rsidRPr="00BA064C">
        <w:rPr>
          <w:sz w:val="28"/>
          <w:szCs w:val="28"/>
        </w:rPr>
        <w:t>.</w:t>
      </w:r>
      <w:r w:rsidR="00F66FC1">
        <w:rPr>
          <w:sz w:val="28"/>
          <w:szCs w:val="28"/>
        </w:rPr>
        <w:t xml:space="preserve"> Система использует камеру, работающую в режиме реального времени, для обнаружения боковых движений пациента на кушетке. Область обнаружения откалибрована по диапазону между отметками 0 и Н4 на кушетке. Пациент должен быть одет в одежду или быть накрытым тканью с легко распознаваемым узором. После загрузки пациента в туннель для проведения терапии начинается мониторинг движения пациента и измеряется амплитуда его боковых движений. В нижней части сенсорного экрана есть индикатор движений, который отображает боковые движения пациента в режиме реального времени. Всегда следите за движениями пациента, пока не будут доставлены все пучки.</w:t>
      </w:r>
    </w:p>
    <w:p w:rsidR="00F66FC1" w:rsidRDefault="00F66FC1" w:rsidP="00BA064C">
      <w:pPr>
        <w:ind w:firstLine="708"/>
        <w:jc w:val="both"/>
        <w:rPr>
          <w:b/>
          <w:sz w:val="28"/>
          <w:szCs w:val="28"/>
        </w:rPr>
      </w:pPr>
      <w:r w:rsidRPr="00BA064C">
        <w:rPr>
          <w:i/>
          <w:sz w:val="28"/>
          <w:szCs w:val="28"/>
        </w:rPr>
        <w:t>Расширенное поле терапии.</w:t>
      </w:r>
      <w:r>
        <w:rPr>
          <w:sz w:val="28"/>
          <w:szCs w:val="28"/>
        </w:rPr>
        <w:t xml:space="preserve"> Если план терапии содержит расширенное поле терапии, при переходе от одного поля к другому осуществляется смещение кушетки. Расширенное поле терапии может иметь 2 изоцентра. При этом </w:t>
      </w:r>
      <w:r>
        <w:rPr>
          <w:sz w:val="28"/>
          <w:szCs w:val="28"/>
        </w:rPr>
        <w:lastRenderedPageBreak/>
        <w:t xml:space="preserve">максимальное продольное смещение между ними составляет 10,5 см. При наличии расширенного поля терапии зеленая панель автоматизации прерывается в местах, где осуществляется смещение кушетки. </w:t>
      </w:r>
    </w:p>
    <w:p w:rsidR="001C19F0" w:rsidRDefault="00F66FC1" w:rsidP="00B87717">
      <w:pPr>
        <w:ind w:firstLine="708"/>
        <w:jc w:val="both"/>
        <w:rPr>
          <w:sz w:val="28"/>
          <w:szCs w:val="28"/>
        </w:rPr>
      </w:pPr>
      <w:r w:rsidRPr="00BA064C">
        <w:rPr>
          <w:i/>
          <w:sz w:val="28"/>
          <w:szCs w:val="28"/>
        </w:rPr>
        <w:t>Несколько планов терапии.</w:t>
      </w:r>
      <w:r>
        <w:rPr>
          <w:sz w:val="28"/>
          <w:szCs w:val="28"/>
        </w:rPr>
        <w:t xml:space="preserve"> Если курс пациента содержит несколько планов терапии, процедура терапии приостанавливается после выполнения каждого плана. Необходимо повторить выравнивание и визуализацию для пациента, прежде чем начать терапию по следующему плану. Войдите в процедурную и повторно начните рабочий процесс терапии, начиная с Выравнивание положения пациента и его загрузка. </w:t>
      </w:r>
    </w:p>
    <w:p w:rsidR="00F66FC1" w:rsidRDefault="00F66FC1" w:rsidP="00B8771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этап. Завершение дня проведения терапии. </w:t>
      </w:r>
    </w:p>
    <w:p w:rsidR="00F66FC1" w:rsidRDefault="001853AC" w:rsidP="00AA0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66FC1">
        <w:rPr>
          <w:sz w:val="28"/>
          <w:szCs w:val="28"/>
        </w:rPr>
        <w:t xml:space="preserve"> Для поддержания относительно одинакового времени прогрева системы рекомендует переводить систему в энергосб</w:t>
      </w:r>
      <w:r>
        <w:rPr>
          <w:sz w:val="28"/>
          <w:szCs w:val="28"/>
        </w:rPr>
        <w:t>ерегающий режим</w:t>
      </w:r>
      <w:r w:rsidR="00F66FC1">
        <w:rPr>
          <w:sz w:val="28"/>
          <w:szCs w:val="28"/>
        </w:rPr>
        <w:t xml:space="preserve">. Колебания температуры внутри системы или в помещении, где она установлена, могут влиять на время разогрева. </w:t>
      </w:r>
    </w:p>
    <w:p w:rsidR="00907EB4" w:rsidRPr="00957786" w:rsidRDefault="001853AC" w:rsidP="00AA08B5">
      <w:pPr>
        <w:ind w:firstLine="708"/>
        <w:jc w:val="both"/>
        <w:rPr>
          <w:sz w:val="28"/>
          <w:szCs w:val="28"/>
        </w:rPr>
      </w:pPr>
      <w:r w:rsidRPr="001853AC">
        <w:rPr>
          <w:sz w:val="28"/>
          <w:szCs w:val="28"/>
        </w:rPr>
        <w:t xml:space="preserve">2) </w:t>
      </w:r>
      <w:r w:rsidR="00F66FC1" w:rsidRPr="001853AC">
        <w:rPr>
          <w:sz w:val="28"/>
          <w:szCs w:val="28"/>
        </w:rPr>
        <w:t>Очистка оборудования для терапии.</w:t>
      </w:r>
      <w:r>
        <w:rPr>
          <w:sz w:val="28"/>
          <w:szCs w:val="28"/>
        </w:rPr>
        <w:t xml:space="preserve"> </w:t>
      </w:r>
      <w:r w:rsidR="00F66FC1">
        <w:rPr>
          <w:sz w:val="28"/>
          <w:szCs w:val="28"/>
        </w:rPr>
        <w:t>Очистка компонентов системы должна проводиться в соответствии со следующими процедурами: очистка (крышек, кнопок, направляющих кушетки, сенсорных экранов, деки кушетки (рабочая часть), очистка фантомов). При очистке оборудования для терапии обязательно используйте подходящие средства индивидуальной защиты. В учреждении должны быть установлены правила безопасности ухода за системой, которые должен соблюдать персонал, входящий в процедурную для уборки.</w:t>
      </w:r>
      <w:r w:rsidR="00F66FC1">
        <w:rPr>
          <w:color w:val="000000"/>
          <w:sz w:val="28"/>
          <w:szCs w:val="28"/>
        </w:rPr>
        <w:t xml:space="preserve"> </w:t>
      </w:r>
    </w:p>
    <w:p w:rsidR="00F66FC1" w:rsidRPr="00181EFB" w:rsidRDefault="00F478AA" w:rsidP="00AA08B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Завершение работы:</w:t>
      </w:r>
    </w:p>
    <w:p w:rsidR="00F66FC1" w:rsidRPr="00822544" w:rsidRDefault="00822544" w:rsidP="00AA08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478AA">
        <w:rPr>
          <w:sz w:val="28"/>
          <w:szCs w:val="28"/>
        </w:rPr>
        <w:t xml:space="preserve"> </w:t>
      </w:r>
      <w:r w:rsidR="00F66FC1" w:rsidRPr="00822544">
        <w:rPr>
          <w:sz w:val="28"/>
          <w:szCs w:val="28"/>
        </w:rPr>
        <w:t xml:space="preserve">Полностью втяните кронштейны формирователя МВ – изображений: Установите кронштейны формирователя </w:t>
      </w:r>
      <w:proofErr w:type="spellStart"/>
      <w:r w:rsidR="00F66FC1" w:rsidRPr="00822544">
        <w:rPr>
          <w:sz w:val="28"/>
          <w:szCs w:val="28"/>
        </w:rPr>
        <w:t>кВ</w:t>
      </w:r>
      <w:proofErr w:type="spellEnd"/>
      <w:r w:rsidR="00F66FC1" w:rsidRPr="00822544">
        <w:rPr>
          <w:sz w:val="28"/>
          <w:szCs w:val="28"/>
        </w:rPr>
        <w:t xml:space="preserve"> – изображений в среднее положение; Поверните </w:t>
      </w:r>
      <w:proofErr w:type="spellStart"/>
      <w:r w:rsidR="00F66FC1" w:rsidRPr="00822544">
        <w:rPr>
          <w:sz w:val="28"/>
          <w:szCs w:val="28"/>
        </w:rPr>
        <w:t>гентри</w:t>
      </w:r>
      <w:proofErr w:type="spellEnd"/>
      <w:r w:rsidR="00F66FC1" w:rsidRPr="00822544">
        <w:rPr>
          <w:sz w:val="28"/>
          <w:szCs w:val="28"/>
        </w:rPr>
        <w:t xml:space="preserve"> в положение «4 часа» (приблизительно 120</w:t>
      </w:r>
      <w:r w:rsidR="00F66FC1" w:rsidRPr="00822544">
        <w:rPr>
          <w:sz w:val="28"/>
          <w:szCs w:val="28"/>
          <w:vertAlign w:val="superscript"/>
        </w:rPr>
        <w:t>0</w:t>
      </w:r>
      <w:r w:rsidR="00F66FC1" w:rsidRPr="00822544">
        <w:rPr>
          <w:sz w:val="28"/>
          <w:szCs w:val="28"/>
        </w:rPr>
        <w:t xml:space="preserve">). В результате датчики расхода воды устанавливаются в нижней точке </w:t>
      </w:r>
      <w:proofErr w:type="spellStart"/>
      <w:r w:rsidR="00F66FC1" w:rsidRPr="00822544">
        <w:rPr>
          <w:sz w:val="28"/>
          <w:szCs w:val="28"/>
        </w:rPr>
        <w:t>гентри</w:t>
      </w:r>
      <w:proofErr w:type="spellEnd"/>
      <w:r w:rsidR="00F66FC1" w:rsidRPr="00822544">
        <w:rPr>
          <w:sz w:val="28"/>
          <w:szCs w:val="28"/>
        </w:rPr>
        <w:t>, а многолепестковый коллиматор – в верхней точке, что защищает его от возможного повреждения при попадании воды; Поверните коллиматор до угла 90</w:t>
      </w:r>
      <w:r w:rsidR="00F66FC1" w:rsidRPr="00822544">
        <w:rPr>
          <w:sz w:val="28"/>
          <w:szCs w:val="28"/>
          <w:vertAlign w:val="superscript"/>
        </w:rPr>
        <w:t>0</w:t>
      </w:r>
      <w:r w:rsidR="00F66FC1" w:rsidRPr="00822544">
        <w:rPr>
          <w:sz w:val="28"/>
          <w:szCs w:val="28"/>
        </w:rPr>
        <w:t xml:space="preserve"> (или 270</w:t>
      </w:r>
      <w:r w:rsidR="00F66FC1" w:rsidRPr="00822544">
        <w:rPr>
          <w:sz w:val="28"/>
          <w:szCs w:val="28"/>
          <w:vertAlign w:val="superscript"/>
        </w:rPr>
        <w:t>0</w:t>
      </w:r>
      <w:r w:rsidR="00F66FC1" w:rsidRPr="00822544">
        <w:rPr>
          <w:sz w:val="28"/>
          <w:szCs w:val="28"/>
        </w:rPr>
        <w:t>). Это действие предотвращает свисание лепестков коллиматора с верхней каретки; Отключите мониторы в процедурной.</w:t>
      </w:r>
    </w:p>
    <w:p w:rsidR="00F66FC1" w:rsidRPr="00181EFB" w:rsidRDefault="00F66FC1" w:rsidP="00AA08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181EFB">
        <w:rPr>
          <w:sz w:val="28"/>
          <w:szCs w:val="28"/>
        </w:rPr>
        <w:t>2</w:t>
      </w:r>
      <w:r w:rsidR="00F478AA">
        <w:rPr>
          <w:sz w:val="28"/>
          <w:szCs w:val="28"/>
        </w:rPr>
        <w:t xml:space="preserve">) </w:t>
      </w:r>
      <w:r w:rsidRPr="00181EFB">
        <w:rPr>
          <w:sz w:val="28"/>
          <w:szCs w:val="28"/>
        </w:rPr>
        <w:t>Перевод системы в режим ожидания: Закройт</w:t>
      </w:r>
      <w:r w:rsidR="005B20E8">
        <w:rPr>
          <w:sz w:val="28"/>
          <w:szCs w:val="28"/>
        </w:rPr>
        <w:t>е план ЛТ</w:t>
      </w:r>
      <w:r w:rsidR="00F478AA">
        <w:rPr>
          <w:sz w:val="28"/>
          <w:szCs w:val="28"/>
        </w:rPr>
        <w:t xml:space="preserve"> пациента, в</w:t>
      </w:r>
      <w:r w:rsidRPr="00181EFB">
        <w:rPr>
          <w:sz w:val="28"/>
          <w:szCs w:val="28"/>
        </w:rPr>
        <w:t xml:space="preserve"> верхнем правом углу экрана выбора основного режима нажмите зеленую кнопку </w:t>
      </w:r>
      <w:r w:rsidR="00F478AA">
        <w:rPr>
          <w:sz w:val="28"/>
          <w:szCs w:val="28"/>
        </w:rPr>
        <w:t>«Питание вкл.</w:t>
      </w:r>
      <w:r w:rsidR="00F478AA" w:rsidRPr="00822544">
        <w:rPr>
          <w:sz w:val="28"/>
          <w:szCs w:val="28"/>
        </w:rPr>
        <w:t>»</w:t>
      </w:r>
      <w:r w:rsidRPr="00181EFB">
        <w:rPr>
          <w:sz w:val="28"/>
          <w:szCs w:val="28"/>
        </w:rPr>
        <w:t>. Система перейдет в режим ожидан</w:t>
      </w:r>
      <w:r w:rsidR="00F478AA">
        <w:rPr>
          <w:sz w:val="28"/>
          <w:szCs w:val="28"/>
        </w:rPr>
        <w:t>ия.</w:t>
      </w:r>
      <w:r>
        <w:rPr>
          <w:sz w:val="28"/>
          <w:szCs w:val="28"/>
        </w:rPr>
        <w:t xml:space="preserve"> </w:t>
      </w:r>
      <w:r w:rsidRPr="00181EFB">
        <w:rPr>
          <w:sz w:val="28"/>
          <w:szCs w:val="28"/>
        </w:rPr>
        <w:t>Если вы покидаете помещение на день, з</w:t>
      </w:r>
      <w:r w:rsidR="00F478AA">
        <w:rPr>
          <w:sz w:val="28"/>
          <w:szCs w:val="28"/>
        </w:rPr>
        <w:t>аблокируете консоль управления и з</w:t>
      </w:r>
      <w:r w:rsidRPr="00181EFB">
        <w:rPr>
          <w:sz w:val="28"/>
          <w:szCs w:val="28"/>
        </w:rPr>
        <w:t>аблокируйте оставшееся оборудование.</w:t>
      </w:r>
    </w:p>
    <w:p w:rsidR="00F66FC1" w:rsidRPr="00181EFB" w:rsidRDefault="00F478AA" w:rsidP="00AA08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F478AA">
        <w:rPr>
          <w:sz w:val="28"/>
          <w:szCs w:val="28"/>
        </w:rPr>
        <w:t xml:space="preserve">3) </w:t>
      </w:r>
      <w:r w:rsidR="00F66FC1" w:rsidRPr="00F478AA">
        <w:rPr>
          <w:sz w:val="28"/>
          <w:szCs w:val="28"/>
        </w:rPr>
        <w:t>Блокирование консоли управления.</w:t>
      </w:r>
      <w:r>
        <w:rPr>
          <w:sz w:val="28"/>
          <w:szCs w:val="28"/>
        </w:rPr>
        <w:t xml:space="preserve"> </w:t>
      </w:r>
      <w:r w:rsidR="00F66FC1" w:rsidRPr="00181EFB">
        <w:rPr>
          <w:sz w:val="28"/>
          <w:szCs w:val="28"/>
        </w:rPr>
        <w:t>Замок на консоли управления потребуется использовать не менее двух раз в день. Инженер открывает замок на консоли управления в начале рабочего дня. Затем после установки системы в режим ожидания он запирает консоль. Поверните ключ консоли управления в положение «заперто» (вертикальное). Извлеките ключ и уберите его в безопасное место на ночь. На двери стойки поверните ключ в замке, чтобы запереть дверь.</w:t>
      </w:r>
    </w:p>
    <w:p w:rsidR="00CF61FC" w:rsidRDefault="00F478AA" w:rsidP="00AA08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F478AA">
        <w:rPr>
          <w:sz w:val="28"/>
          <w:szCs w:val="28"/>
        </w:rPr>
        <w:t xml:space="preserve">4) </w:t>
      </w:r>
      <w:r w:rsidR="00F66FC1" w:rsidRPr="00F478AA">
        <w:rPr>
          <w:sz w:val="28"/>
          <w:szCs w:val="28"/>
        </w:rPr>
        <w:t>Запирание на ключ.</w:t>
      </w:r>
      <w:r w:rsidR="00F66FC1">
        <w:rPr>
          <w:sz w:val="28"/>
          <w:szCs w:val="28"/>
        </w:rPr>
        <w:t xml:space="preserve"> </w:t>
      </w:r>
      <w:r w:rsidR="00F66FC1" w:rsidRPr="00181EFB">
        <w:rPr>
          <w:sz w:val="28"/>
          <w:szCs w:val="28"/>
        </w:rPr>
        <w:t xml:space="preserve">Требуется обеспечивать безопасность системы путем использования замков в четырех местах. Для облегчения распознавания ключи имеют цветовую кодировку (с черным цветом и оттенками серого). Стойка (светло серый), шкаф модулятора (серый), системный блок (темно – серый), консоль </w:t>
      </w:r>
      <w:r w:rsidR="00F66FC1" w:rsidRPr="00181EFB">
        <w:rPr>
          <w:sz w:val="28"/>
          <w:szCs w:val="28"/>
        </w:rPr>
        <w:lastRenderedPageBreak/>
        <w:t>управления (черный).</w:t>
      </w:r>
      <w:r w:rsidR="00F66FC1">
        <w:rPr>
          <w:sz w:val="28"/>
          <w:szCs w:val="28"/>
        </w:rPr>
        <w:t xml:space="preserve"> </w:t>
      </w:r>
    </w:p>
    <w:p w:rsidR="00F478AA" w:rsidRDefault="00F478AA" w:rsidP="00AA08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F478AA">
        <w:rPr>
          <w:sz w:val="28"/>
          <w:szCs w:val="28"/>
        </w:rPr>
        <w:t xml:space="preserve">5) </w:t>
      </w:r>
      <w:r w:rsidR="00F66FC1" w:rsidRPr="00F478AA">
        <w:rPr>
          <w:sz w:val="28"/>
          <w:szCs w:val="28"/>
        </w:rPr>
        <w:t>Блокировка стойки.</w:t>
      </w:r>
      <w:r w:rsidR="00F66FC1" w:rsidRPr="00181EFB">
        <w:rPr>
          <w:b/>
          <w:sz w:val="28"/>
          <w:szCs w:val="28"/>
        </w:rPr>
        <w:t xml:space="preserve"> </w:t>
      </w:r>
      <w:r w:rsidR="00F66FC1" w:rsidRPr="00181EFB">
        <w:rPr>
          <w:sz w:val="28"/>
          <w:szCs w:val="28"/>
        </w:rPr>
        <w:t xml:space="preserve">На двери стойки поверните ключ на замке, чтобы запереть дверь. Извлеките ключ и уберите </w:t>
      </w:r>
      <w:r w:rsidR="00F66FC1">
        <w:rPr>
          <w:sz w:val="28"/>
          <w:szCs w:val="28"/>
        </w:rPr>
        <w:t>его в безопасное место на ночь.</w:t>
      </w:r>
    </w:p>
    <w:p w:rsidR="00CF61FC" w:rsidRDefault="00F478AA" w:rsidP="00AA08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66FC1" w:rsidRPr="00F478AA">
        <w:rPr>
          <w:sz w:val="28"/>
          <w:szCs w:val="28"/>
        </w:rPr>
        <w:t>Блокирование системного блока и шкафа модулятора</w:t>
      </w:r>
      <w:r w:rsidR="00F66FC1" w:rsidRPr="00181EFB">
        <w:rPr>
          <w:b/>
          <w:sz w:val="28"/>
          <w:szCs w:val="28"/>
        </w:rPr>
        <w:t xml:space="preserve">. </w:t>
      </w:r>
      <w:r w:rsidR="00F66FC1" w:rsidRPr="00181EFB">
        <w:rPr>
          <w:sz w:val="28"/>
          <w:szCs w:val="28"/>
        </w:rPr>
        <w:t>Требуется регулярно или периодически запирать и отпирать системный блок и корпус модулятора. Заприте системные блоки компьютеров, шкаф модуля</w:t>
      </w:r>
      <w:r w:rsidR="001937A3">
        <w:rPr>
          <w:sz w:val="28"/>
          <w:szCs w:val="28"/>
        </w:rPr>
        <w:t>тора.</w:t>
      </w:r>
    </w:p>
    <w:p w:rsidR="00F66FC1" w:rsidRDefault="001937A3" w:rsidP="00AA08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6B47CE">
        <w:rPr>
          <w:sz w:val="28"/>
          <w:szCs w:val="28"/>
        </w:rPr>
        <w:t>7)</w:t>
      </w:r>
      <w:r w:rsidRPr="001937A3">
        <w:rPr>
          <w:sz w:val="28"/>
          <w:szCs w:val="28"/>
        </w:rPr>
        <w:t xml:space="preserve"> </w:t>
      </w:r>
      <w:r w:rsidR="00F66FC1" w:rsidRPr="001937A3">
        <w:rPr>
          <w:sz w:val="28"/>
          <w:szCs w:val="28"/>
        </w:rPr>
        <w:t>Окончательное завершение работы системы</w:t>
      </w:r>
      <w:r w:rsidR="00F66FC1" w:rsidRPr="00181EF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425A">
        <w:rPr>
          <w:sz w:val="28"/>
          <w:szCs w:val="28"/>
        </w:rPr>
        <w:t xml:space="preserve"> </w:t>
      </w:r>
      <w:r w:rsidR="00F66FC1">
        <w:rPr>
          <w:sz w:val="28"/>
          <w:szCs w:val="28"/>
        </w:rPr>
        <w:t>Если планируется полное отключение системы в течение длительного времени, нужно обеспечить питание вакуумной системы от внешнего источника.</w:t>
      </w:r>
    </w:p>
    <w:p w:rsidR="00A4488D" w:rsidRPr="000317DF" w:rsidRDefault="00A4488D" w:rsidP="00061364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1364" w:rsidRPr="00AA08B5" w:rsidRDefault="00AA08B5" w:rsidP="00AA08B5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 </w:t>
      </w:r>
      <w:r w:rsidR="00FE030B" w:rsidRPr="00AA08B5">
        <w:rPr>
          <w:b/>
          <w:sz w:val="28"/>
          <w:szCs w:val="28"/>
        </w:rPr>
        <w:t xml:space="preserve">Индикаторы эффективности </w:t>
      </w:r>
      <w:r w:rsidR="00061364" w:rsidRPr="00AA08B5">
        <w:rPr>
          <w:b/>
          <w:sz w:val="28"/>
          <w:szCs w:val="28"/>
        </w:rPr>
        <w:t>процедуры</w:t>
      </w:r>
      <w:r w:rsidR="000D0258" w:rsidRPr="001C1770">
        <w:rPr>
          <w:b/>
          <w:sz w:val="28"/>
          <w:szCs w:val="28"/>
        </w:rPr>
        <w:t xml:space="preserve"> [6</w:t>
      </w:r>
      <w:r w:rsidR="0001684C" w:rsidRPr="001C1770">
        <w:rPr>
          <w:b/>
          <w:sz w:val="28"/>
          <w:szCs w:val="28"/>
        </w:rPr>
        <w:t>]</w:t>
      </w:r>
      <w:r w:rsidR="00061364" w:rsidRPr="00AA08B5">
        <w:rPr>
          <w:b/>
          <w:sz w:val="28"/>
          <w:szCs w:val="28"/>
        </w:rPr>
        <w:t>:</w:t>
      </w:r>
    </w:p>
    <w:p w:rsidR="00C74B74" w:rsidRPr="00E545F6" w:rsidRDefault="00C74B74" w:rsidP="00D163F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sz w:val="28"/>
          <w:szCs w:val="28"/>
        </w:rPr>
      </w:pPr>
      <w:r w:rsidRPr="00E545F6">
        <w:rPr>
          <w:sz w:val="28"/>
          <w:szCs w:val="28"/>
        </w:rPr>
        <w:t>Эффективность провед</w:t>
      </w:r>
      <w:r w:rsidR="005B20E8">
        <w:rPr>
          <w:sz w:val="28"/>
          <w:szCs w:val="28"/>
        </w:rPr>
        <w:t>енной адаптивной ЛТ</w:t>
      </w:r>
      <w:r w:rsidRPr="00E545F6">
        <w:rPr>
          <w:sz w:val="28"/>
          <w:szCs w:val="28"/>
        </w:rPr>
        <w:t xml:space="preserve"> оценивается после окончания пр</w:t>
      </w:r>
      <w:r w:rsidR="005B20E8">
        <w:rPr>
          <w:sz w:val="28"/>
          <w:szCs w:val="28"/>
        </w:rPr>
        <w:t>оцедуры – полного курса ЛТ</w:t>
      </w:r>
      <w:r w:rsidRPr="00E545F6">
        <w:rPr>
          <w:sz w:val="28"/>
          <w:szCs w:val="28"/>
        </w:rPr>
        <w:t xml:space="preserve"> на основании анализа критериев объективного эффекта по шкале RECIST в соответствии с рекомендациями ВОЗ и EORTC с учетом объективных и субъективных эффектов, полученных при клиническом осмотре, контрольных лабораторных и инструментальных исследований</w:t>
      </w:r>
      <w:r w:rsidR="00D163FF">
        <w:rPr>
          <w:sz w:val="28"/>
          <w:szCs w:val="28"/>
        </w:rPr>
        <w:t>.</w:t>
      </w:r>
    </w:p>
    <w:p w:rsidR="00C74B74" w:rsidRPr="00E545F6" w:rsidRDefault="00C74B74" w:rsidP="00D163FF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567"/>
        </w:tabs>
        <w:ind w:firstLine="0"/>
        <w:jc w:val="both"/>
        <w:rPr>
          <w:sz w:val="28"/>
          <w:szCs w:val="28"/>
        </w:rPr>
      </w:pPr>
      <w:r w:rsidRPr="00E545F6">
        <w:rPr>
          <w:sz w:val="28"/>
          <w:szCs w:val="28"/>
        </w:rPr>
        <w:t xml:space="preserve">Полная регрессия – 100% исчезновение опухоли; </w:t>
      </w:r>
    </w:p>
    <w:p w:rsidR="00C74B74" w:rsidRPr="00E545F6" w:rsidRDefault="00C74B74" w:rsidP="00D163FF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567"/>
        </w:tabs>
        <w:ind w:firstLine="0"/>
        <w:jc w:val="both"/>
        <w:rPr>
          <w:sz w:val="28"/>
          <w:szCs w:val="28"/>
        </w:rPr>
      </w:pPr>
      <w:r w:rsidRPr="00E545F6">
        <w:rPr>
          <w:sz w:val="28"/>
          <w:szCs w:val="28"/>
        </w:rPr>
        <w:t xml:space="preserve">Частичная регрессия – уменьшение размера на 50% и более; </w:t>
      </w:r>
    </w:p>
    <w:p w:rsidR="00C74B74" w:rsidRPr="00E97F72" w:rsidRDefault="00C74B74" w:rsidP="00E97F72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567"/>
        </w:tabs>
        <w:ind w:firstLine="0"/>
        <w:jc w:val="both"/>
        <w:rPr>
          <w:sz w:val="28"/>
          <w:szCs w:val="28"/>
        </w:rPr>
      </w:pPr>
      <w:r w:rsidRPr="00E545F6">
        <w:rPr>
          <w:sz w:val="28"/>
          <w:szCs w:val="28"/>
        </w:rPr>
        <w:t>Стабилизация процесса – уменьшение р</w:t>
      </w:r>
      <w:r w:rsidR="00E97F72">
        <w:rPr>
          <w:sz w:val="28"/>
          <w:szCs w:val="28"/>
        </w:rPr>
        <w:t>азмера опухоли менее чем на 50%.</w:t>
      </w:r>
      <w:r w:rsidRPr="00E545F6">
        <w:rPr>
          <w:sz w:val="28"/>
          <w:szCs w:val="28"/>
        </w:rPr>
        <w:t xml:space="preserve"> </w:t>
      </w:r>
    </w:p>
    <w:p w:rsidR="00061364" w:rsidRPr="00E545F6" w:rsidRDefault="00061364" w:rsidP="00E545F6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</w:p>
    <w:p w:rsidR="00061364" w:rsidRPr="00E545F6" w:rsidRDefault="00061364" w:rsidP="00E545F6">
      <w:pPr>
        <w:shd w:val="clear" w:color="auto" w:fill="FFFFFF" w:themeFill="background1"/>
        <w:rPr>
          <w:b/>
          <w:sz w:val="28"/>
          <w:szCs w:val="28"/>
        </w:rPr>
      </w:pPr>
      <w:r w:rsidRPr="00E545F6">
        <w:rPr>
          <w:b/>
          <w:sz w:val="28"/>
          <w:szCs w:val="28"/>
        </w:rPr>
        <w:t>3. ОРГАНИЗАЦИОННЫЕ АСПЕКТЫ ПРОТОКОЛА</w:t>
      </w:r>
    </w:p>
    <w:p w:rsidR="00061364" w:rsidRPr="00E545F6" w:rsidRDefault="00061364" w:rsidP="000C5B8D">
      <w:pPr>
        <w:numPr>
          <w:ilvl w:val="1"/>
          <w:numId w:val="3"/>
        </w:numPr>
        <w:shd w:val="clear" w:color="auto" w:fill="FFFFFF" w:themeFill="background1"/>
        <w:ind w:left="0" w:firstLine="0"/>
        <w:contextualSpacing/>
        <w:jc w:val="both"/>
        <w:rPr>
          <w:b/>
          <w:sz w:val="28"/>
          <w:szCs w:val="28"/>
        </w:rPr>
      </w:pPr>
      <w:r w:rsidRPr="00E545F6">
        <w:rPr>
          <w:b/>
          <w:sz w:val="28"/>
          <w:szCs w:val="28"/>
        </w:rPr>
        <w:t xml:space="preserve"> Список разработчиков протокола с указание квалификационных данных:</w:t>
      </w:r>
    </w:p>
    <w:p w:rsidR="00A54B04" w:rsidRPr="00E545F6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E545F6">
        <w:rPr>
          <w:sz w:val="28"/>
          <w:szCs w:val="28"/>
        </w:rPr>
        <w:t>Налгиева</w:t>
      </w:r>
      <w:proofErr w:type="spellEnd"/>
      <w:r w:rsidRPr="00E545F6">
        <w:rPr>
          <w:sz w:val="28"/>
          <w:szCs w:val="28"/>
        </w:rPr>
        <w:t xml:space="preserve"> Фатима </w:t>
      </w:r>
      <w:proofErr w:type="spellStart"/>
      <w:r w:rsidRPr="00E545F6">
        <w:rPr>
          <w:sz w:val="28"/>
          <w:szCs w:val="28"/>
        </w:rPr>
        <w:t>Хамзатовна</w:t>
      </w:r>
      <w:proofErr w:type="spellEnd"/>
      <w:r w:rsidRPr="00E545F6">
        <w:rPr>
          <w:sz w:val="28"/>
          <w:szCs w:val="28"/>
        </w:rPr>
        <w:t xml:space="preserve"> – кандидат медицинских наук, врач радиолог высшей категории, руководитель высокотехнологичного центра радиационной онкологии ГКП на ПХВ «Многопрофильный медицинский центр </w:t>
      </w:r>
      <w:proofErr w:type="spellStart"/>
      <w:r w:rsidRPr="00E545F6">
        <w:rPr>
          <w:sz w:val="28"/>
          <w:szCs w:val="28"/>
        </w:rPr>
        <w:t>акимата</w:t>
      </w:r>
      <w:proofErr w:type="spellEnd"/>
      <w:r w:rsidRPr="00E545F6">
        <w:rPr>
          <w:sz w:val="28"/>
          <w:szCs w:val="28"/>
        </w:rPr>
        <w:t xml:space="preserve"> города </w:t>
      </w:r>
      <w:proofErr w:type="spellStart"/>
      <w:r w:rsidRPr="00E545F6">
        <w:rPr>
          <w:sz w:val="28"/>
          <w:szCs w:val="28"/>
        </w:rPr>
        <w:t>Нур</w:t>
      </w:r>
      <w:proofErr w:type="spellEnd"/>
      <w:r w:rsidRPr="00E545F6">
        <w:rPr>
          <w:sz w:val="28"/>
          <w:szCs w:val="28"/>
        </w:rPr>
        <w:t>-Султан», главный специалист по протонной терапии отдела внедрения радиационной онкологии и ядерной медицины ТОО «Национальный научный онкологический центр».</w:t>
      </w:r>
    </w:p>
    <w:p w:rsidR="00A54B04" w:rsidRPr="00E545F6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545F6">
        <w:rPr>
          <w:sz w:val="28"/>
          <w:szCs w:val="28"/>
        </w:rPr>
        <w:t xml:space="preserve">Закирова </w:t>
      </w:r>
      <w:proofErr w:type="spellStart"/>
      <w:r w:rsidRPr="00E545F6">
        <w:rPr>
          <w:sz w:val="28"/>
          <w:szCs w:val="28"/>
        </w:rPr>
        <w:t>Раушан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Турсынхановна</w:t>
      </w:r>
      <w:proofErr w:type="spellEnd"/>
      <w:r w:rsidRPr="00E545F6">
        <w:rPr>
          <w:sz w:val="28"/>
          <w:szCs w:val="28"/>
        </w:rPr>
        <w:t xml:space="preserve"> – врач радиолог высшей категории, руководитель отделения радиационной онкологии, заведующая радиологическим отделением КГП на ПХВ «Центр ядерной медицины и онкологии города Семей».</w:t>
      </w:r>
    </w:p>
    <w:p w:rsidR="00A54B04" w:rsidRPr="00E545F6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E545F6">
        <w:rPr>
          <w:sz w:val="28"/>
          <w:szCs w:val="28"/>
        </w:rPr>
        <w:t>Олжатаева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Гайни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Оскеновна</w:t>
      </w:r>
      <w:proofErr w:type="spellEnd"/>
      <w:r w:rsidRPr="00E545F6">
        <w:rPr>
          <w:sz w:val="28"/>
          <w:szCs w:val="28"/>
        </w:rPr>
        <w:t xml:space="preserve"> – врач радиолог высшей категории, главный специалист по протонной терапии отдела внедрения радиационной онкологии и ядерной медицины ТОО «Национальный научный онкологический центр».</w:t>
      </w:r>
    </w:p>
    <w:p w:rsidR="00A54B04" w:rsidRPr="00E545F6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E545F6">
        <w:rPr>
          <w:sz w:val="28"/>
          <w:szCs w:val="28"/>
        </w:rPr>
        <w:t>Раимбеков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Рауан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Бакытбекович</w:t>
      </w:r>
      <w:proofErr w:type="spellEnd"/>
      <w:r w:rsidRPr="00E545F6">
        <w:rPr>
          <w:sz w:val="28"/>
          <w:szCs w:val="28"/>
        </w:rPr>
        <w:t xml:space="preserve"> – врач радиолог 1-ой категории радиационный онколог/лучевой терапевт отделения лучевой терапии КГП на ПХВ «</w:t>
      </w:r>
      <w:proofErr w:type="spellStart"/>
      <w:r w:rsidRPr="00E545F6">
        <w:rPr>
          <w:sz w:val="28"/>
          <w:szCs w:val="28"/>
        </w:rPr>
        <w:t>Алматинский</w:t>
      </w:r>
      <w:proofErr w:type="spellEnd"/>
      <w:r w:rsidRPr="00E545F6">
        <w:rPr>
          <w:sz w:val="28"/>
          <w:szCs w:val="28"/>
        </w:rPr>
        <w:t xml:space="preserve"> онкологический центр» УОЗ Алматы.</w:t>
      </w:r>
    </w:p>
    <w:p w:rsidR="00A54B04" w:rsidRPr="00E545F6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E545F6">
        <w:rPr>
          <w:sz w:val="28"/>
          <w:szCs w:val="28"/>
        </w:rPr>
        <w:t>Сиченко</w:t>
      </w:r>
      <w:proofErr w:type="spellEnd"/>
      <w:r w:rsidRPr="00E545F6">
        <w:rPr>
          <w:sz w:val="28"/>
          <w:szCs w:val="28"/>
        </w:rPr>
        <w:t xml:space="preserve"> Виктория Николаевна – врач радиолог высшей категории отделения радиационной онкологии КГП на ПХВ Павлодарский Областной Онкологический диспансер. </w:t>
      </w:r>
    </w:p>
    <w:p w:rsidR="00A54B04" w:rsidRPr="00E545F6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545F6">
        <w:rPr>
          <w:sz w:val="28"/>
          <w:szCs w:val="28"/>
        </w:rPr>
        <w:t xml:space="preserve">Аркенова Мира </w:t>
      </w:r>
      <w:proofErr w:type="spellStart"/>
      <w:r w:rsidRPr="00E545F6">
        <w:rPr>
          <w:sz w:val="28"/>
          <w:szCs w:val="28"/>
        </w:rPr>
        <w:t>Ергалиевна</w:t>
      </w:r>
      <w:proofErr w:type="spellEnd"/>
      <w:r w:rsidRPr="00E545F6">
        <w:rPr>
          <w:sz w:val="28"/>
          <w:szCs w:val="28"/>
        </w:rPr>
        <w:t xml:space="preserve"> – </w:t>
      </w:r>
      <w:r w:rsidR="00114004">
        <w:rPr>
          <w:sz w:val="28"/>
          <w:szCs w:val="28"/>
        </w:rPr>
        <w:t>медицинский физик,</w:t>
      </w:r>
      <w:r w:rsidR="00A75568" w:rsidRPr="00A75568">
        <w:rPr>
          <w:sz w:val="28"/>
          <w:szCs w:val="28"/>
        </w:rPr>
        <w:t xml:space="preserve"> </w:t>
      </w:r>
      <w:r w:rsidR="00A75568">
        <w:rPr>
          <w:sz w:val="28"/>
          <w:szCs w:val="28"/>
        </w:rPr>
        <w:t>магистр техники и технологии</w:t>
      </w:r>
      <w:r w:rsidR="00E97F72">
        <w:rPr>
          <w:sz w:val="28"/>
          <w:szCs w:val="28"/>
        </w:rPr>
        <w:t>,</w:t>
      </w:r>
      <w:r w:rsidR="00114004">
        <w:rPr>
          <w:sz w:val="28"/>
          <w:szCs w:val="28"/>
        </w:rPr>
        <w:t xml:space="preserve"> </w:t>
      </w:r>
      <w:r w:rsidRPr="00E545F6">
        <w:rPr>
          <w:sz w:val="28"/>
          <w:szCs w:val="28"/>
        </w:rPr>
        <w:t>начальник отдела внедрения радиационной онкологии и ядерной медицины, ТОО «Национальный научный онкологический центр».</w:t>
      </w:r>
      <w:r w:rsidR="00D163FF">
        <w:rPr>
          <w:sz w:val="28"/>
          <w:szCs w:val="28"/>
        </w:rPr>
        <w:t xml:space="preserve"> </w:t>
      </w:r>
    </w:p>
    <w:p w:rsidR="00BE2634" w:rsidRPr="00E545F6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545F6">
        <w:rPr>
          <w:sz w:val="28"/>
          <w:szCs w:val="28"/>
        </w:rPr>
        <w:lastRenderedPageBreak/>
        <w:t xml:space="preserve">Алина </w:t>
      </w:r>
      <w:proofErr w:type="spellStart"/>
      <w:r w:rsidRPr="00E545F6">
        <w:rPr>
          <w:sz w:val="28"/>
          <w:szCs w:val="28"/>
        </w:rPr>
        <w:t>Алуа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Канатовна</w:t>
      </w:r>
      <w:proofErr w:type="spellEnd"/>
      <w:r w:rsidRPr="00E545F6">
        <w:rPr>
          <w:sz w:val="28"/>
          <w:szCs w:val="28"/>
        </w:rPr>
        <w:t xml:space="preserve"> – MD, докторант </w:t>
      </w:r>
      <w:proofErr w:type="spellStart"/>
      <w:r w:rsidRPr="00E545F6">
        <w:rPr>
          <w:sz w:val="28"/>
          <w:szCs w:val="28"/>
        </w:rPr>
        <w:t>PhD</w:t>
      </w:r>
      <w:proofErr w:type="spellEnd"/>
      <w:r w:rsidRPr="00E545F6">
        <w:rPr>
          <w:sz w:val="28"/>
          <w:szCs w:val="28"/>
        </w:rPr>
        <w:t>, главный клинический физик отдела внедрения радиационной онкологии и ядерной медицины ТОО «Национальный научный онкологический цен</w:t>
      </w:r>
      <w:r w:rsidR="008847EC" w:rsidRPr="00E545F6">
        <w:rPr>
          <w:sz w:val="28"/>
          <w:szCs w:val="28"/>
        </w:rPr>
        <w:t>тр».</w:t>
      </w:r>
    </w:p>
    <w:p w:rsidR="001F2AD8" w:rsidRDefault="00A54B04" w:rsidP="00D163F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Датбаев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Каиргельды</w:t>
      </w:r>
      <w:proofErr w:type="spellEnd"/>
      <w:r w:rsidRPr="00E545F6">
        <w:rPr>
          <w:sz w:val="28"/>
          <w:szCs w:val="28"/>
        </w:rPr>
        <w:t xml:space="preserve"> </w:t>
      </w:r>
      <w:proofErr w:type="spellStart"/>
      <w:r w:rsidRPr="00E545F6">
        <w:rPr>
          <w:sz w:val="28"/>
          <w:szCs w:val="28"/>
        </w:rPr>
        <w:t>Даулетович</w:t>
      </w:r>
      <w:proofErr w:type="spellEnd"/>
      <w:r w:rsidRPr="00E545F6">
        <w:rPr>
          <w:sz w:val="28"/>
          <w:szCs w:val="28"/>
        </w:rPr>
        <w:t xml:space="preserve"> – медицинский физик отделения лучевой терапии КГП на ПХВ «</w:t>
      </w:r>
      <w:proofErr w:type="spellStart"/>
      <w:r w:rsidRPr="00E545F6">
        <w:rPr>
          <w:sz w:val="28"/>
          <w:szCs w:val="28"/>
        </w:rPr>
        <w:t>Алматинский</w:t>
      </w:r>
      <w:proofErr w:type="spellEnd"/>
      <w:r w:rsidRPr="00E545F6">
        <w:rPr>
          <w:sz w:val="28"/>
          <w:szCs w:val="28"/>
        </w:rPr>
        <w:t xml:space="preserve"> онкологический центр» УОЗ Алматы.</w:t>
      </w:r>
    </w:p>
    <w:p w:rsidR="00D163FF" w:rsidRPr="00A61F1A" w:rsidRDefault="00D163FF" w:rsidP="00D163FF">
      <w:pPr>
        <w:pStyle w:val="a4"/>
        <w:shd w:val="clear" w:color="auto" w:fill="FFFFFF" w:themeFill="background1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74B74" w:rsidRPr="00D163FF" w:rsidRDefault="00061364" w:rsidP="00C74B74">
      <w:pPr>
        <w:numPr>
          <w:ilvl w:val="1"/>
          <w:numId w:val="3"/>
        </w:numPr>
        <w:ind w:left="0" w:firstLine="0"/>
        <w:contextualSpacing/>
        <w:jc w:val="both"/>
        <w:rPr>
          <w:b/>
          <w:sz w:val="28"/>
          <w:szCs w:val="28"/>
        </w:rPr>
      </w:pPr>
      <w:r w:rsidRPr="00C74B74">
        <w:rPr>
          <w:b/>
          <w:sz w:val="28"/>
          <w:szCs w:val="28"/>
        </w:rPr>
        <w:t>Указание на отсутствие конфликта интересов:</w:t>
      </w:r>
      <w:r w:rsidR="00150829" w:rsidRPr="00C74B74">
        <w:rPr>
          <w:b/>
          <w:sz w:val="28"/>
          <w:szCs w:val="28"/>
        </w:rPr>
        <w:t xml:space="preserve"> </w:t>
      </w:r>
      <w:r w:rsidR="00150829" w:rsidRPr="00D163FF">
        <w:rPr>
          <w:sz w:val="28"/>
          <w:szCs w:val="28"/>
        </w:rPr>
        <w:t>нет</w:t>
      </w:r>
      <w:r w:rsidR="00D163FF" w:rsidRPr="00D163FF">
        <w:rPr>
          <w:sz w:val="28"/>
          <w:szCs w:val="28"/>
        </w:rPr>
        <w:t>.</w:t>
      </w:r>
    </w:p>
    <w:p w:rsidR="00D163FF" w:rsidRPr="00A61F1A" w:rsidRDefault="00D163FF" w:rsidP="00D163FF">
      <w:pPr>
        <w:contextualSpacing/>
        <w:jc w:val="both"/>
        <w:rPr>
          <w:b/>
          <w:sz w:val="28"/>
          <w:szCs w:val="28"/>
        </w:rPr>
      </w:pPr>
    </w:p>
    <w:p w:rsidR="00C74B74" w:rsidRPr="00A75568" w:rsidRDefault="00A83348" w:rsidP="00C74B74">
      <w:pPr>
        <w:numPr>
          <w:ilvl w:val="1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C74B74">
        <w:rPr>
          <w:b/>
          <w:sz w:val="28"/>
          <w:szCs w:val="28"/>
        </w:rPr>
        <w:t>Рецензенты</w:t>
      </w:r>
      <w:r w:rsidRPr="00114004">
        <w:rPr>
          <w:sz w:val="28"/>
          <w:szCs w:val="28"/>
        </w:rPr>
        <w:t xml:space="preserve">: </w:t>
      </w:r>
      <w:bookmarkStart w:id="0" w:name="_GoBack"/>
      <w:bookmarkEnd w:id="0"/>
    </w:p>
    <w:p w:rsidR="00D163FF" w:rsidRPr="00A75568" w:rsidRDefault="00D163FF" w:rsidP="00D163FF">
      <w:pPr>
        <w:pStyle w:val="a4"/>
        <w:rPr>
          <w:sz w:val="28"/>
          <w:szCs w:val="28"/>
        </w:rPr>
      </w:pPr>
    </w:p>
    <w:p w:rsidR="00C74B74" w:rsidRDefault="00061364" w:rsidP="00C74B74">
      <w:pPr>
        <w:numPr>
          <w:ilvl w:val="1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C74B74">
        <w:rPr>
          <w:b/>
          <w:sz w:val="28"/>
          <w:szCs w:val="28"/>
        </w:rPr>
        <w:t>Указание условий пересмотра протокола:</w:t>
      </w:r>
      <w:r>
        <w:rPr>
          <w:sz w:val="28"/>
          <w:szCs w:val="28"/>
        </w:rPr>
        <w:t xml:space="preserve"> </w:t>
      </w:r>
      <w:r w:rsidRPr="00061364">
        <w:rPr>
          <w:sz w:val="28"/>
          <w:szCs w:val="28"/>
        </w:rPr>
        <w:t>пересмотр протокола через 5 лет после его опубликования и с даты его вступления в действие или при наличии новых методов с уровнем доказательности</w:t>
      </w:r>
      <w:r>
        <w:rPr>
          <w:sz w:val="28"/>
          <w:szCs w:val="28"/>
        </w:rPr>
        <w:t>.</w:t>
      </w:r>
    </w:p>
    <w:p w:rsidR="00D163FF" w:rsidRDefault="00D163FF" w:rsidP="00D163FF">
      <w:pPr>
        <w:pStyle w:val="a4"/>
        <w:rPr>
          <w:sz w:val="28"/>
          <w:szCs w:val="28"/>
        </w:rPr>
      </w:pPr>
    </w:p>
    <w:p w:rsidR="00061364" w:rsidRPr="00C74B74" w:rsidRDefault="00061364" w:rsidP="000C5B8D">
      <w:pPr>
        <w:numPr>
          <w:ilvl w:val="1"/>
          <w:numId w:val="3"/>
        </w:numPr>
        <w:ind w:left="0" w:firstLine="0"/>
        <w:contextualSpacing/>
        <w:rPr>
          <w:b/>
          <w:sz w:val="28"/>
          <w:szCs w:val="28"/>
        </w:rPr>
      </w:pPr>
      <w:r w:rsidRPr="00C74B74">
        <w:rPr>
          <w:b/>
          <w:sz w:val="28"/>
          <w:szCs w:val="28"/>
        </w:rPr>
        <w:t>С</w:t>
      </w:r>
      <w:r w:rsidR="00150829" w:rsidRPr="00C74B74">
        <w:rPr>
          <w:b/>
          <w:sz w:val="28"/>
          <w:szCs w:val="28"/>
        </w:rPr>
        <w:t>писок использованной литературы:</w:t>
      </w:r>
    </w:p>
    <w:p w:rsidR="00BE2634" w:rsidRPr="00BE2634" w:rsidRDefault="0005280D" w:rsidP="000C5B8D">
      <w:pPr>
        <w:pStyle w:val="a4"/>
        <w:numPr>
          <w:ilvl w:val="0"/>
          <w:numId w:val="4"/>
        </w:numPr>
        <w:ind w:left="0" w:firstLine="0"/>
        <w:jc w:val="both"/>
        <w:rPr>
          <w:rFonts w:ascii="Segoe UI" w:hAnsi="Segoe UI" w:cs="Segoe UI"/>
          <w:color w:val="000000"/>
          <w:shd w:val="clear" w:color="auto" w:fill="FFFFFF"/>
          <w:lang w:val="en-US"/>
        </w:rPr>
      </w:pPr>
      <w:r w:rsidRPr="0005280D">
        <w:rPr>
          <w:color w:val="000000"/>
          <w:sz w:val="28"/>
          <w:szCs w:val="28"/>
          <w:shd w:val="clear" w:color="auto" w:fill="FFFFFF"/>
        </w:rPr>
        <w:t>МКБ</w:t>
      </w:r>
      <w:r w:rsidRPr="0005280D">
        <w:rPr>
          <w:color w:val="000000"/>
          <w:sz w:val="28"/>
          <w:szCs w:val="28"/>
          <w:shd w:val="clear" w:color="auto" w:fill="FFFFFF"/>
          <w:lang w:val="en-US"/>
        </w:rPr>
        <w:t>-10 (</w:t>
      </w:r>
      <w:r w:rsidRPr="0005280D">
        <w:rPr>
          <w:color w:val="000000"/>
          <w:sz w:val="28"/>
          <w:szCs w:val="28"/>
          <w:shd w:val="clear" w:color="auto" w:fill="FFFFFF"/>
        </w:rPr>
        <w:t>онкологическая</w:t>
      </w:r>
      <w:r w:rsidRPr="0005280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280D">
        <w:rPr>
          <w:color w:val="000000"/>
          <w:sz w:val="28"/>
          <w:szCs w:val="28"/>
          <w:shd w:val="clear" w:color="auto" w:fill="FFFFFF"/>
        </w:rPr>
        <w:t>патология</w:t>
      </w:r>
      <w:r w:rsidRPr="0005280D">
        <w:rPr>
          <w:color w:val="000000"/>
          <w:sz w:val="28"/>
          <w:szCs w:val="28"/>
          <w:shd w:val="clear" w:color="auto" w:fill="FFFFFF"/>
          <w:lang w:val="en-US"/>
        </w:rPr>
        <w:t>), 10-</w:t>
      </w:r>
      <w:r w:rsidRPr="0005280D">
        <w:rPr>
          <w:color w:val="000000"/>
          <w:sz w:val="28"/>
          <w:szCs w:val="28"/>
          <w:shd w:val="clear" w:color="auto" w:fill="FFFFFF"/>
        </w:rPr>
        <w:t>й</w:t>
      </w:r>
      <w:r w:rsidRPr="0005280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280D">
        <w:rPr>
          <w:color w:val="000000"/>
          <w:sz w:val="28"/>
          <w:szCs w:val="28"/>
          <w:shd w:val="clear" w:color="auto" w:fill="FFFFFF"/>
        </w:rPr>
        <w:t>пересмотр</w:t>
      </w:r>
      <w:r w:rsidRPr="0005280D">
        <w:rPr>
          <w:color w:val="000000"/>
          <w:sz w:val="28"/>
          <w:szCs w:val="28"/>
          <w:shd w:val="clear" w:color="auto" w:fill="FFFFFF"/>
          <w:lang w:val="en-US"/>
        </w:rPr>
        <w:t xml:space="preserve"> //International Statistical Classification of Diseases and Related Health Problems. Tenth Revision. Volume 1. – World Health Organization. – Geneva.</w:t>
      </w:r>
    </w:p>
    <w:p w:rsidR="00BE2634" w:rsidRPr="002D7A75" w:rsidRDefault="00BE2634" w:rsidP="000C5B8D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>
        <w:rPr>
          <w:sz w:val="28"/>
          <w:szCs w:val="28"/>
          <w:lang w:val="en-US"/>
        </w:rPr>
        <w:t>Archambault</w:t>
      </w:r>
      <w:proofErr w:type="spellEnd"/>
      <w:r>
        <w:rPr>
          <w:sz w:val="28"/>
          <w:szCs w:val="28"/>
          <w:lang w:val="en-US"/>
        </w:rPr>
        <w:t xml:space="preserve"> Y., Boylan C., Bullock D et </w:t>
      </w:r>
      <w:proofErr w:type="spellStart"/>
      <w:r>
        <w:rPr>
          <w:sz w:val="28"/>
          <w:szCs w:val="28"/>
          <w:lang w:val="en-US"/>
        </w:rPr>
        <w:t>al.Making</w:t>
      </w:r>
      <w:proofErr w:type="spellEnd"/>
      <w:r>
        <w:rPr>
          <w:sz w:val="28"/>
          <w:szCs w:val="28"/>
          <w:lang w:val="en-US"/>
        </w:rPr>
        <w:t xml:space="preserve"> On- Line Adaptive Radiotherapy Poss</w:t>
      </w:r>
      <w:r w:rsidR="002D7A75">
        <w:rPr>
          <w:sz w:val="28"/>
          <w:szCs w:val="28"/>
          <w:lang w:val="en-US"/>
        </w:rPr>
        <w:t>ible Using Artificial Intelligence And Machine Learning For Efficient Daily Re – Planning MEDICAL PHISICS INTERNATIONAL Journal, Vol.8, No.2, May 2020.</w:t>
      </w:r>
    </w:p>
    <w:p w:rsidR="002D7A75" w:rsidRPr="006D667A" w:rsidRDefault="000C09A6" w:rsidP="000C5B8D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>
        <w:rPr>
          <w:sz w:val="28"/>
          <w:szCs w:val="28"/>
          <w:lang w:val="en-US"/>
        </w:rPr>
        <w:t>Kafil</w:t>
      </w:r>
      <w:proofErr w:type="spellEnd"/>
      <w:r>
        <w:rPr>
          <w:sz w:val="28"/>
          <w:szCs w:val="28"/>
          <w:lang w:val="en-US"/>
        </w:rPr>
        <w:t xml:space="preserve"> F, </w:t>
      </w:r>
      <w:proofErr w:type="spellStart"/>
      <w:r>
        <w:rPr>
          <w:sz w:val="28"/>
          <w:szCs w:val="28"/>
          <w:lang w:val="en-US"/>
        </w:rPr>
        <w:t>Kristensen</w:t>
      </w:r>
      <w:proofErr w:type="spellEnd"/>
      <w:r>
        <w:rPr>
          <w:sz w:val="28"/>
          <w:szCs w:val="28"/>
          <w:lang w:val="en-US"/>
        </w:rPr>
        <w:t xml:space="preserve"> GT, </w:t>
      </w:r>
      <w:proofErr w:type="spellStart"/>
      <w:r>
        <w:rPr>
          <w:sz w:val="28"/>
          <w:szCs w:val="28"/>
          <w:lang w:val="en-US"/>
        </w:rPr>
        <w:t>Sibolt</w:t>
      </w:r>
      <w:proofErr w:type="spellEnd"/>
      <w:r>
        <w:rPr>
          <w:sz w:val="28"/>
          <w:szCs w:val="28"/>
          <w:lang w:val="en-US"/>
        </w:rPr>
        <w:t xml:space="preserve"> P. Cone – beam computed tomography for direct dose calculation in online adaptive radiotherapy. European Society for Ra</w:t>
      </w:r>
      <w:r w:rsidR="009A5D28">
        <w:rPr>
          <w:sz w:val="28"/>
          <w:szCs w:val="28"/>
          <w:lang w:val="en-US"/>
        </w:rPr>
        <w:t xml:space="preserve">diotherapy and Oncology. Madrid, Spain. 2021. </w:t>
      </w:r>
      <w:proofErr w:type="spellStart"/>
      <w:r w:rsidR="009A5D28">
        <w:rPr>
          <w:sz w:val="28"/>
          <w:szCs w:val="28"/>
          <w:lang w:val="en-US"/>
        </w:rPr>
        <w:t>Herlev</w:t>
      </w:r>
      <w:proofErr w:type="spellEnd"/>
      <w:r w:rsidR="009A5D28">
        <w:rPr>
          <w:sz w:val="28"/>
          <w:szCs w:val="28"/>
          <w:lang w:val="en-US"/>
        </w:rPr>
        <w:t xml:space="preserve"> and Gentofte Hospital, </w:t>
      </w:r>
      <w:proofErr w:type="spellStart"/>
      <w:r w:rsidR="009A5D28">
        <w:rPr>
          <w:sz w:val="28"/>
          <w:szCs w:val="28"/>
          <w:lang w:val="en-US"/>
        </w:rPr>
        <w:t>Herlev</w:t>
      </w:r>
      <w:proofErr w:type="spellEnd"/>
      <w:r w:rsidR="009A5D28">
        <w:rPr>
          <w:sz w:val="28"/>
          <w:szCs w:val="28"/>
          <w:lang w:val="en-US"/>
        </w:rPr>
        <w:t>, Denmark.</w:t>
      </w:r>
    </w:p>
    <w:p w:rsidR="006D667A" w:rsidRPr="006D667A" w:rsidRDefault="006D667A" w:rsidP="000C5B8D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Byrne M, Archibald – </w:t>
      </w:r>
      <w:proofErr w:type="spellStart"/>
      <w:r>
        <w:rPr>
          <w:sz w:val="28"/>
          <w:szCs w:val="28"/>
          <w:lang w:val="en-US"/>
        </w:rPr>
        <w:t>Heeren</w:t>
      </w:r>
      <w:proofErr w:type="spellEnd"/>
      <w:r>
        <w:rPr>
          <w:sz w:val="28"/>
          <w:szCs w:val="28"/>
          <w:lang w:val="en-US"/>
        </w:rPr>
        <w:t xml:space="preserve"> B, Hu Y, et al. Varian </w:t>
      </w:r>
      <w:proofErr w:type="spellStart"/>
      <w:r>
        <w:rPr>
          <w:sz w:val="28"/>
          <w:szCs w:val="28"/>
          <w:lang w:val="en-US"/>
        </w:rPr>
        <w:t>Ethos</w:t>
      </w:r>
      <w:r>
        <w:rPr>
          <w:sz w:val="28"/>
          <w:szCs w:val="28"/>
          <w:vertAlign w:val="superscript"/>
          <w:lang w:val="en-US"/>
        </w:rPr>
        <w:t>TM</w:t>
      </w:r>
      <w:proofErr w:type="spellEnd"/>
      <w:r>
        <w:rPr>
          <w:sz w:val="28"/>
          <w:szCs w:val="28"/>
          <w:lang w:val="en-US"/>
        </w:rPr>
        <w:t xml:space="preserve"> online adaptive radiotherapy for prostate cancer: Early results of contouring accuracy, treatment plan quality, and treatment time. </w:t>
      </w:r>
      <w:proofErr w:type="spellStart"/>
      <w:r>
        <w:rPr>
          <w:sz w:val="28"/>
          <w:szCs w:val="28"/>
          <w:lang w:val="en-US"/>
        </w:rPr>
        <w:t>J.Appl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Clin</w:t>
      </w:r>
      <w:proofErr w:type="spellEnd"/>
      <w:r>
        <w:rPr>
          <w:sz w:val="28"/>
          <w:szCs w:val="28"/>
          <w:lang w:val="en-US"/>
        </w:rPr>
        <w:t>. Med Phys.2021. Icon Cancer Center, Australia.</w:t>
      </w:r>
    </w:p>
    <w:p w:rsidR="006D667A" w:rsidRPr="000D0258" w:rsidRDefault="00976147" w:rsidP="000C5B8D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Segoe UI" w:hAnsi="Segoe UI" w:cs="Segoe UI"/>
          <w:color w:val="000000"/>
          <w:shd w:val="clear" w:color="auto" w:fill="FFFFFF"/>
          <w:lang w:val="en-US"/>
        </w:rPr>
      </w:pPr>
      <w:proofErr w:type="spellStart"/>
      <w:r>
        <w:rPr>
          <w:sz w:val="28"/>
          <w:szCs w:val="28"/>
          <w:lang w:val="en-US"/>
        </w:rPr>
        <w:t>Calmels</w:t>
      </w:r>
      <w:proofErr w:type="spellEnd"/>
      <w:r>
        <w:rPr>
          <w:sz w:val="28"/>
          <w:szCs w:val="28"/>
          <w:lang w:val="en-US"/>
        </w:rPr>
        <w:t xml:space="preserve"> L., </w:t>
      </w:r>
      <w:proofErr w:type="spellStart"/>
      <w:r>
        <w:rPr>
          <w:sz w:val="28"/>
          <w:szCs w:val="28"/>
          <w:lang w:val="en-US"/>
        </w:rPr>
        <w:t>Andersson</w:t>
      </w:r>
      <w:proofErr w:type="spellEnd"/>
      <w:r>
        <w:rPr>
          <w:sz w:val="28"/>
          <w:szCs w:val="28"/>
          <w:lang w:val="en-US"/>
        </w:rPr>
        <w:t xml:space="preserve"> L., et al. </w:t>
      </w:r>
      <w:proofErr w:type="spellStart"/>
      <w:r>
        <w:rPr>
          <w:sz w:val="28"/>
          <w:szCs w:val="28"/>
          <w:lang w:val="en-US"/>
        </w:rPr>
        <w:t>Evalution</w:t>
      </w:r>
      <w:proofErr w:type="spellEnd"/>
      <w:r>
        <w:rPr>
          <w:sz w:val="28"/>
          <w:szCs w:val="28"/>
          <w:lang w:val="en-US"/>
        </w:rPr>
        <w:t xml:space="preserve"> of an artificial intelligence driven planning systems for online adaptive radiotherapy. European Society for Radiotherapy and Oncology. Online.2020. </w:t>
      </w:r>
      <w:proofErr w:type="spellStart"/>
      <w:r>
        <w:rPr>
          <w:sz w:val="28"/>
          <w:szCs w:val="28"/>
          <w:lang w:val="en-US"/>
        </w:rPr>
        <w:t>Herlev</w:t>
      </w:r>
      <w:proofErr w:type="spellEnd"/>
      <w:r>
        <w:rPr>
          <w:sz w:val="28"/>
          <w:szCs w:val="28"/>
          <w:lang w:val="en-US"/>
        </w:rPr>
        <w:t xml:space="preserve"> Hospital, University of Copenhagen, </w:t>
      </w:r>
      <w:proofErr w:type="spellStart"/>
      <w:r>
        <w:rPr>
          <w:sz w:val="28"/>
          <w:szCs w:val="28"/>
          <w:lang w:val="en-US"/>
        </w:rPr>
        <w:t>Herlev</w:t>
      </w:r>
      <w:proofErr w:type="spellEnd"/>
      <w:r>
        <w:rPr>
          <w:sz w:val="28"/>
          <w:szCs w:val="28"/>
          <w:lang w:val="en-US"/>
        </w:rPr>
        <w:t>, Denmark.</w:t>
      </w:r>
    </w:p>
    <w:p w:rsidR="000D0258" w:rsidRPr="00B326CF" w:rsidRDefault="000D0258" w:rsidP="000C5B8D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0301CC">
        <w:rPr>
          <w:sz w:val="28"/>
          <w:szCs w:val="28"/>
        </w:rPr>
        <w:t>Стандарты лучевой терапии</w:t>
      </w:r>
      <w:r>
        <w:rPr>
          <w:sz w:val="28"/>
          <w:szCs w:val="28"/>
        </w:rPr>
        <w:t xml:space="preserve"> /</w:t>
      </w:r>
      <w:r w:rsidRPr="000301CC">
        <w:rPr>
          <w:sz w:val="28"/>
          <w:szCs w:val="28"/>
        </w:rPr>
        <w:t xml:space="preserve">Под редакцией академика РАН А.Д. </w:t>
      </w:r>
      <w:proofErr w:type="spellStart"/>
      <w:r w:rsidRPr="000301CC">
        <w:rPr>
          <w:sz w:val="28"/>
          <w:szCs w:val="28"/>
        </w:rPr>
        <w:t>Каприна</w:t>
      </w:r>
      <w:proofErr w:type="spellEnd"/>
      <w:r w:rsidRPr="000301CC">
        <w:rPr>
          <w:sz w:val="28"/>
          <w:szCs w:val="28"/>
        </w:rPr>
        <w:t xml:space="preserve">, </w:t>
      </w:r>
      <w:proofErr w:type="spellStart"/>
      <w:r w:rsidRPr="000301CC">
        <w:rPr>
          <w:sz w:val="28"/>
          <w:szCs w:val="28"/>
        </w:rPr>
        <w:t>А.А.Костина</w:t>
      </w:r>
      <w:proofErr w:type="spellEnd"/>
      <w:r w:rsidRPr="000301CC">
        <w:rPr>
          <w:sz w:val="28"/>
          <w:szCs w:val="28"/>
        </w:rPr>
        <w:t xml:space="preserve">, </w:t>
      </w:r>
      <w:proofErr w:type="spellStart"/>
      <w:r w:rsidRPr="000301CC">
        <w:rPr>
          <w:sz w:val="28"/>
          <w:szCs w:val="28"/>
        </w:rPr>
        <w:t>Е.В.Хмелевского</w:t>
      </w:r>
      <w:proofErr w:type="spellEnd"/>
      <w:r w:rsidRPr="000301CC">
        <w:rPr>
          <w:sz w:val="28"/>
          <w:szCs w:val="28"/>
        </w:rPr>
        <w:t>, Москва «ГЭОТАР-Медиа» 2020</w:t>
      </w:r>
      <w:r>
        <w:rPr>
          <w:sz w:val="28"/>
          <w:szCs w:val="28"/>
        </w:rPr>
        <w:t>.</w:t>
      </w:r>
    </w:p>
    <w:p w:rsidR="000D0258" w:rsidRPr="00C83060" w:rsidRDefault="000D0258" w:rsidP="000C5B8D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Segoe UI" w:hAnsi="Segoe UI" w:cs="Segoe UI"/>
          <w:color w:val="000000"/>
          <w:shd w:val="clear" w:color="auto" w:fill="FFFFFF"/>
          <w:lang w:val="en-US"/>
        </w:rPr>
      </w:pPr>
      <w:r w:rsidRPr="00BE2634">
        <w:rPr>
          <w:sz w:val="28"/>
          <w:szCs w:val="28"/>
        </w:rPr>
        <w:t xml:space="preserve"> </w:t>
      </w:r>
      <w:r w:rsidRPr="00CF5480">
        <w:rPr>
          <w:sz w:val="28"/>
          <w:szCs w:val="28"/>
          <w:lang w:val="en-US"/>
        </w:rPr>
        <w:t>John P. Gibbons Khan's The Physics of Radiation Therapy – 6-th Edition, Wol</w:t>
      </w:r>
      <w:r>
        <w:rPr>
          <w:sz w:val="28"/>
          <w:szCs w:val="28"/>
          <w:lang w:val="en-US"/>
        </w:rPr>
        <w:t>ters Kluwer Health, 2020.</w:t>
      </w:r>
    </w:p>
    <w:p w:rsidR="000D0258" w:rsidRPr="00BE2634" w:rsidRDefault="000D0258" w:rsidP="000C5B8D">
      <w:pPr>
        <w:pStyle w:val="a4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sz w:val="28"/>
          <w:szCs w:val="28"/>
        </w:rPr>
        <w:t>Об утверждении Санитарных правил «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эпидемиологические требования к обеспечению радиационной безопасности». Приказ Министра здравоохранения Республики Казахстан от 15 декабря 2020 года №</w:t>
      </w:r>
      <w:r>
        <w:rPr>
          <w:sz w:val="28"/>
          <w:szCs w:val="28"/>
          <w:lang w:val="kk-KZ"/>
        </w:rPr>
        <w:t>ҚР</w:t>
      </w:r>
      <w:r w:rsidRPr="00320606">
        <w:rPr>
          <w:sz w:val="28"/>
          <w:szCs w:val="28"/>
        </w:rPr>
        <w:t xml:space="preserve"> </w:t>
      </w:r>
      <w:r>
        <w:rPr>
          <w:sz w:val="28"/>
          <w:szCs w:val="28"/>
        </w:rPr>
        <w:t>ДСМ- 275/2020.</w:t>
      </w:r>
    </w:p>
    <w:p w:rsidR="000D0258" w:rsidRPr="001F6F3A" w:rsidRDefault="00BA55E0" w:rsidP="00BA55E0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1F6F3A">
        <w:rPr>
          <w:color w:val="000000"/>
          <w:sz w:val="28"/>
          <w:szCs w:val="28"/>
          <w:shd w:val="clear" w:color="auto" w:fill="FFFFFF"/>
        </w:rPr>
        <w:t>9)</w:t>
      </w:r>
      <w:r>
        <w:rPr>
          <w:color w:val="000000"/>
          <w:sz w:val="28"/>
          <w:szCs w:val="28"/>
          <w:shd w:val="clear" w:color="auto" w:fill="FFFFFF"/>
        </w:rPr>
        <w:t>Инструкция по эксплуатации «</w:t>
      </w:r>
      <w:r w:rsidR="001F6F3A">
        <w:rPr>
          <w:color w:val="000000"/>
          <w:sz w:val="28"/>
          <w:szCs w:val="28"/>
          <w:shd w:val="clear" w:color="auto" w:fill="FFFFFF"/>
        </w:rPr>
        <w:t xml:space="preserve">Система </w:t>
      </w:r>
      <w:r w:rsidR="001F6F3A">
        <w:rPr>
          <w:color w:val="000000"/>
          <w:sz w:val="28"/>
          <w:szCs w:val="28"/>
          <w:shd w:val="clear" w:color="auto" w:fill="FFFFFF"/>
          <w:lang w:val="en-US"/>
        </w:rPr>
        <w:t>Halcyon</w:t>
      </w:r>
      <w:r w:rsidR="001F6F3A" w:rsidRPr="001F6F3A">
        <w:rPr>
          <w:color w:val="000000"/>
          <w:sz w:val="28"/>
          <w:szCs w:val="28"/>
          <w:shd w:val="clear" w:color="auto" w:fill="FFFFFF"/>
        </w:rPr>
        <w:t xml:space="preserve"> </w:t>
      </w:r>
      <w:r w:rsidR="001F6F3A">
        <w:rPr>
          <w:color w:val="000000"/>
          <w:sz w:val="28"/>
          <w:szCs w:val="28"/>
          <w:shd w:val="clear" w:color="auto" w:fill="FFFFFF"/>
        </w:rPr>
        <w:t xml:space="preserve">и система радиационной терапии </w:t>
      </w:r>
      <w:r w:rsidR="001F6F3A">
        <w:rPr>
          <w:color w:val="000000"/>
          <w:sz w:val="28"/>
          <w:szCs w:val="28"/>
          <w:shd w:val="clear" w:color="auto" w:fill="FFFFFF"/>
          <w:lang w:val="en-US"/>
        </w:rPr>
        <w:t>Ethos</w:t>
      </w:r>
      <w:r w:rsidR="001F6F3A">
        <w:rPr>
          <w:color w:val="000000"/>
          <w:sz w:val="28"/>
          <w:szCs w:val="28"/>
          <w:shd w:val="clear" w:color="auto" w:fill="FFFFFF"/>
        </w:rPr>
        <w:t xml:space="preserve">». </w:t>
      </w:r>
      <w:r w:rsidR="001F6F3A">
        <w:rPr>
          <w:color w:val="000000"/>
          <w:sz w:val="28"/>
          <w:szCs w:val="28"/>
          <w:shd w:val="clear" w:color="auto" w:fill="FFFFFF"/>
          <w:lang w:val="en-US"/>
        </w:rPr>
        <w:t>Varian Medical Systems</w:t>
      </w:r>
      <w:r w:rsidR="001F6F3A">
        <w:rPr>
          <w:color w:val="000000"/>
          <w:sz w:val="28"/>
          <w:szCs w:val="28"/>
          <w:shd w:val="clear" w:color="auto" w:fill="FFFFFF"/>
        </w:rPr>
        <w:t>,</w:t>
      </w:r>
      <w:r w:rsidR="001F6F3A">
        <w:rPr>
          <w:color w:val="000000"/>
          <w:sz w:val="28"/>
          <w:szCs w:val="28"/>
          <w:shd w:val="clear" w:color="auto" w:fill="FFFFFF"/>
          <w:lang w:val="en-US"/>
        </w:rPr>
        <w:t xml:space="preserve"> Inc.</w:t>
      </w:r>
      <w:r w:rsidR="001F6F3A">
        <w:rPr>
          <w:color w:val="000000"/>
          <w:sz w:val="28"/>
          <w:szCs w:val="28"/>
          <w:shd w:val="clear" w:color="auto" w:fill="FFFFFF"/>
        </w:rPr>
        <w:t xml:space="preserve"> январь 2021.</w:t>
      </w:r>
    </w:p>
    <w:sectPr w:rsidR="000D0258" w:rsidRPr="001F6F3A" w:rsidSect="00814A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8E4"/>
    <w:multiLevelType w:val="hybridMultilevel"/>
    <w:tmpl w:val="36826CB0"/>
    <w:lvl w:ilvl="0" w:tplc="FC12FA0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670B0"/>
    <w:multiLevelType w:val="multilevel"/>
    <w:tmpl w:val="D56AFD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C3436D7"/>
    <w:multiLevelType w:val="hybridMultilevel"/>
    <w:tmpl w:val="7BA6F710"/>
    <w:lvl w:ilvl="0" w:tplc="FC12FA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9E3"/>
    <w:multiLevelType w:val="multilevel"/>
    <w:tmpl w:val="3A6CBB7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26787400"/>
    <w:multiLevelType w:val="hybridMultilevel"/>
    <w:tmpl w:val="89E0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C6455"/>
    <w:multiLevelType w:val="multilevel"/>
    <w:tmpl w:val="DE341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6E0B"/>
    <w:multiLevelType w:val="multilevel"/>
    <w:tmpl w:val="EBCC7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7D69"/>
    <w:multiLevelType w:val="hybridMultilevel"/>
    <w:tmpl w:val="0E96E0EC"/>
    <w:lvl w:ilvl="0" w:tplc="FC12FA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71C8"/>
    <w:multiLevelType w:val="multilevel"/>
    <w:tmpl w:val="3A6CBB7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3605192F"/>
    <w:multiLevelType w:val="multilevel"/>
    <w:tmpl w:val="C7C8D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CA7AEC"/>
    <w:multiLevelType w:val="hybridMultilevel"/>
    <w:tmpl w:val="545A88B4"/>
    <w:lvl w:ilvl="0" w:tplc="FC12FA00">
      <w:start w:val="1"/>
      <w:numFmt w:val="bullet"/>
      <w:lvlText w:val="-"/>
      <w:lvlJc w:val="left"/>
      <w:pPr>
        <w:ind w:left="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5B2F70"/>
    <w:multiLevelType w:val="hybridMultilevel"/>
    <w:tmpl w:val="15D028CA"/>
    <w:lvl w:ilvl="0" w:tplc="2CC63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26153"/>
    <w:multiLevelType w:val="hybridMultilevel"/>
    <w:tmpl w:val="130AC340"/>
    <w:lvl w:ilvl="0" w:tplc="FC12FA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6057"/>
    <w:multiLevelType w:val="hybridMultilevel"/>
    <w:tmpl w:val="5A56F57A"/>
    <w:lvl w:ilvl="0" w:tplc="0390080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C7F28"/>
    <w:multiLevelType w:val="hybridMultilevel"/>
    <w:tmpl w:val="1162525A"/>
    <w:lvl w:ilvl="0" w:tplc="861AF8BC">
      <w:start w:val="1"/>
      <w:numFmt w:val="decimal"/>
      <w:lvlText w:val="%1)"/>
      <w:lvlJc w:val="left"/>
      <w:pPr>
        <w:ind w:left="284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4FC047E2"/>
    <w:multiLevelType w:val="hybridMultilevel"/>
    <w:tmpl w:val="00006DB2"/>
    <w:lvl w:ilvl="0" w:tplc="2CC63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17FA0"/>
    <w:multiLevelType w:val="hybridMultilevel"/>
    <w:tmpl w:val="4410A750"/>
    <w:lvl w:ilvl="0" w:tplc="90B86C96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477CA"/>
    <w:multiLevelType w:val="multilevel"/>
    <w:tmpl w:val="52F60E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52C76E29"/>
    <w:multiLevelType w:val="hybridMultilevel"/>
    <w:tmpl w:val="F6047960"/>
    <w:lvl w:ilvl="0" w:tplc="04190011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B95"/>
    <w:multiLevelType w:val="hybridMultilevel"/>
    <w:tmpl w:val="451CA84C"/>
    <w:lvl w:ilvl="0" w:tplc="FC12FA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9592B"/>
    <w:multiLevelType w:val="hybridMultilevel"/>
    <w:tmpl w:val="13AE519E"/>
    <w:lvl w:ilvl="0" w:tplc="5912825A">
      <w:start w:val="6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E0D16"/>
    <w:multiLevelType w:val="hybridMultilevel"/>
    <w:tmpl w:val="55EA5FBE"/>
    <w:lvl w:ilvl="0" w:tplc="FC12FA00">
      <w:start w:val="1"/>
      <w:numFmt w:val="bullet"/>
      <w:lvlText w:val="-"/>
      <w:lvlJc w:val="left"/>
      <w:pPr>
        <w:ind w:left="3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 w15:restartNumberingAfterBreak="0">
    <w:nsid w:val="6A90731A"/>
    <w:multiLevelType w:val="multilevel"/>
    <w:tmpl w:val="44EA1F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6ADD5DDB"/>
    <w:multiLevelType w:val="hybridMultilevel"/>
    <w:tmpl w:val="B4D005E0"/>
    <w:lvl w:ilvl="0" w:tplc="2CC63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F69F2"/>
    <w:multiLevelType w:val="hybridMultilevel"/>
    <w:tmpl w:val="729EA730"/>
    <w:lvl w:ilvl="0" w:tplc="FC12FA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14"/>
  </w:num>
  <w:num w:numId="5">
    <w:abstractNumId w:val="18"/>
  </w:num>
  <w:num w:numId="6">
    <w:abstractNumId w:val="21"/>
  </w:num>
  <w:num w:numId="7">
    <w:abstractNumId w:val="12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 w:numId="16">
    <w:abstractNumId w:val="5"/>
  </w:num>
  <w:num w:numId="17">
    <w:abstractNumId w:val="3"/>
  </w:num>
  <w:num w:numId="18">
    <w:abstractNumId w:val="8"/>
  </w:num>
  <w:num w:numId="19">
    <w:abstractNumId w:val="15"/>
  </w:num>
  <w:num w:numId="20">
    <w:abstractNumId w:val="23"/>
  </w:num>
  <w:num w:numId="21">
    <w:abstractNumId w:val="16"/>
  </w:num>
  <w:num w:numId="22">
    <w:abstractNumId w:val="19"/>
  </w:num>
  <w:num w:numId="23">
    <w:abstractNumId w:val="4"/>
  </w:num>
  <w:num w:numId="24">
    <w:abstractNumId w:val="13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3"/>
  </w:num>
  <w:num w:numId="28">
    <w:abstractNumId w:val="11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64"/>
    <w:rsid w:val="0001684C"/>
    <w:rsid w:val="00021FF4"/>
    <w:rsid w:val="000301CC"/>
    <w:rsid w:val="000317DF"/>
    <w:rsid w:val="000349A7"/>
    <w:rsid w:val="0004291F"/>
    <w:rsid w:val="00045521"/>
    <w:rsid w:val="000475D4"/>
    <w:rsid w:val="0005280D"/>
    <w:rsid w:val="00061364"/>
    <w:rsid w:val="000946EF"/>
    <w:rsid w:val="000979D3"/>
    <w:rsid w:val="000B2804"/>
    <w:rsid w:val="000C09A6"/>
    <w:rsid w:val="000C0CFA"/>
    <w:rsid w:val="000C5B8D"/>
    <w:rsid w:val="000C61FC"/>
    <w:rsid w:val="000D0258"/>
    <w:rsid w:val="000E397E"/>
    <w:rsid w:val="000F24D6"/>
    <w:rsid w:val="000F7800"/>
    <w:rsid w:val="00103325"/>
    <w:rsid w:val="001043F5"/>
    <w:rsid w:val="00114004"/>
    <w:rsid w:val="00115252"/>
    <w:rsid w:val="001275CC"/>
    <w:rsid w:val="00140332"/>
    <w:rsid w:val="00147B42"/>
    <w:rsid w:val="00150829"/>
    <w:rsid w:val="0018142B"/>
    <w:rsid w:val="001853AC"/>
    <w:rsid w:val="00186F21"/>
    <w:rsid w:val="001937A3"/>
    <w:rsid w:val="001B2F81"/>
    <w:rsid w:val="001C1770"/>
    <w:rsid w:val="001C19F0"/>
    <w:rsid w:val="001C3B4A"/>
    <w:rsid w:val="001D56DB"/>
    <w:rsid w:val="001F2AD8"/>
    <w:rsid w:val="001F4594"/>
    <w:rsid w:val="001F6F3A"/>
    <w:rsid w:val="00211931"/>
    <w:rsid w:val="00265119"/>
    <w:rsid w:val="002A47C4"/>
    <w:rsid w:val="002B0835"/>
    <w:rsid w:val="002C4478"/>
    <w:rsid w:val="002D7A75"/>
    <w:rsid w:val="002E185E"/>
    <w:rsid w:val="0030435D"/>
    <w:rsid w:val="0031728A"/>
    <w:rsid w:val="00320606"/>
    <w:rsid w:val="0033060C"/>
    <w:rsid w:val="00354E98"/>
    <w:rsid w:val="0037721D"/>
    <w:rsid w:val="003924EE"/>
    <w:rsid w:val="00393790"/>
    <w:rsid w:val="003E0A36"/>
    <w:rsid w:val="003F2587"/>
    <w:rsid w:val="00401DF4"/>
    <w:rsid w:val="004067BA"/>
    <w:rsid w:val="00415264"/>
    <w:rsid w:val="004154B6"/>
    <w:rsid w:val="00423728"/>
    <w:rsid w:val="00444D51"/>
    <w:rsid w:val="00455E88"/>
    <w:rsid w:val="00461931"/>
    <w:rsid w:val="00484822"/>
    <w:rsid w:val="00504DEE"/>
    <w:rsid w:val="00547532"/>
    <w:rsid w:val="005708C8"/>
    <w:rsid w:val="00571332"/>
    <w:rsid w:val="005B20E8"/>
    <w:rsid w:val="005B3565"/>
    <w:rsid w:val="005B5CCA"/>
    <w:rsid w:val="005E740E"/>
    <w:rsid w:val="006018EA"/>
    <w:rsid w:val="006033BB"/>
    <w:rsid w:val="00622998"/>
    <w:rsid w:val="00634E0D"/>
    <w:rsid w:val="00671A94"/>
    <w:rsid w:val="0067601F"/>
    <w:rsid w:val="006865CF"/>
    <w:rsid w:val="00691E02"/>
    <w:rsid w:val="006A187F"/>
    <w:rsid w:val="006B47CE"/>
    <w:rsid w:val="006D667A"/>
    <w:rsid w:val="00716774"/>
    <w:rsid w:val="00733549"/>
    <w:rsid w:val="00743856"/>
    <w:rsid w:val="00752A73"/>
    <w:rsid w:val="00771272"/>
    <w:rsid w:val="007A012B"/>
    <w:rsid w:val="007A450C"/>
    <w:rsid w:val="007E74ED"/>
    <w:rsid w:val="007F537F"/>
    <w:rsid w:val="007F75B4"/>
    <w:rsid w:val="00800E3B"/>
    <w:rsid w:val="00814AF0"/>
    <w:rsid w:val="008164AD"/>
    <w:rsid w:val="00822544"/>
    <w:rsid w:val="00836FD4"/>
    <w:rsid w:val="008463A9"/>
    <w:rsid w:val="008806EB"/>
    <w:rsid w:val="008835CE"/>
    <w:rsid w:val="008847EC"/>
    <w:rsid w:val="00890E5A"/>
    <w:rsid w:val="0089576A"/>
    <w:rsid w:val="008A0E66"/>
    <w:rsid w:val="008C0F97"/>
    <w:rsid w:val="008C2E5C"/>
    <w:rsid w:val="008C7B28"/>
    <w:rsid w:val="008D6833"/>
    <w:rsid w:val="008E4C98"/>
    <w:rsid w:val="008E7CD3"/>
    <w:rsid w:val="00907EB4"/>
    <w:rsid w:val="00913EED"/>
    <w:rsid w:val="00917E4B"/>
    <w:rsid w:val="00934409"/>
    <w:rsid w:val="009424C9"/>
    <w:rsid w:val="009555E6"/>
    <w:rsid w:val="00957786"/>
    <w:rsid w:val="00976147"/>
    <w:rsid w:val="00986E7C"/>
    <w:rsid w:val="009A4361"/>
    <w:rsid w:val="009A5D28"/>
    <w:rsid w:val="009A696B"/>
    <w:rsid w:val="009A7F2E"/>
    <w:rsid w:val="009B66E4"/>
    <w:rsid w:val="009C0CC1"/>
    <w:rsid w:val="009D48AD"/>
    <w:rsid w:val="00A42A63"/>
    <w:rsid w:val="00A4488D"/>
    <w:rsid w:val="00A54B04"/>
    <w:rsid w:val="00A61F1A"/>
    <w:rsid w:val="00A72CF7"/>
    <w:rsid w:val="00A75568"/>
    <w:rsid w:val="00A83348"/>
    <w:rsid w:val="00AA08B5"/>
    <w:rsid w:val="00AC2B4D"/>
    <w:rsid w:val="00AC435B"/>
    <w:rsid w:val="00AD25D9"/>
    <w:rsid w:val="00AE7CF3"/>
    <w:rsid w:val="00B01856"/>
    <w:rsid w:val="00B01B13"/>
    <w:rsid w:val="00B05273"/>
    <w:rsid w:val="00B26D8A"/>
    <w:rsid w:val="00B326CF"/>
    <w:rsid w:val="00B35D0B"/>
    <w:rsid w:val="00B56A99"/>
    <w:rsid w:val="00B87717"/>
    <w:rsid w:val="00BA064C"/>
    <w:rsid w:val="00BA08B4"/>
    <w:rsid w:val="00BA20FC"/>
    <w:rsid w:val="00BA55E0"/>
    <w:rsid w:val="00BA6FCC"/>
    <w:rsid w:val="00BB07A5"/>
    <w:rsid w:val="00BB41FD"/>
    <w:rsid w:val="00BD1E96"/>
    <w:rsid w:val="00BE2634"/>
    <w:rsid w:val="00C17201"/>
    <w:rsid w:val="00C179E1"/>
    <w:rsid w:val="00C17D69"/>
    <w:rsid w:val="00C41A03"/>
    <w:rsid w:val="00C526F3"/>
    <w:rsid w:val="00C54B4A"/>
    <w:rsid w:val="00C66352"/>
    <w:rsid w:val="00C74B74"/>
    <w:rsid w:val="00C83060"/>
    <w:rsid w:val="00CA001A"/>
    <w:rsid w:val="00CA4B94"/>
    <w:rsid w:val="00CB2438"/>
    <w:rsid w:val="00CB5ECF"/>
    <w:rsid w:val="00CD4888"/>
    <w:rsid w:val="00CD5112"/>
    <w:rsid w:val="00CE0594"/>
    <w:rsid w:val="00CF37BB"/>
    <w:rsid w:val="00CF5480"/>
    <w:rsid w:val="00CF61FC"/>
    <w:rsid w:val="00CF647E"/>
    <w:rsid w:val="00D163FF"/>
    <w:rsid w:val="00D2425A"/>
    <w:rsid w:val="00D628FA"/>
    <w:rsid w:val="00D65259"/>
    <w:rsid w:val="00D70827"/>
    <w:rsid w:val="00E0506F"/>
    <w:rsid w:val="00E10321"/>
    <w:rsid w:val="00E128D7"/>
    <w:rsid w:val="00E45B70"/>
    <w:rsid w:val="00E545F6"/>
    <w:rsid w:val="00E61350"/>
    <w:rsid w:val="00E954E5"/>
    <w:rsid w:val="00E97F72"/>
    <w:rsid w:val="00EA2E7F"/>
    <w:rsid w:val="00EC1BE4"/>
    <w:rsid w:val="00EC3D46"/>
    <w:rsid w:val="00ED4A4F"/>
    <w:rsid w:val="00EF52CC"/>
    <w:rsid w:val="00EF66A1"/>
    <w:rsid w:val="00F31DD5"/>
    <w:rsid w:val="00F3287D"/>
    <w:rsid w:val="00F43190"/>
    <w:rsid w:val="00F478AA"/>
    <w:rsid w:val="00F572BF"/>
    <w:rsid w:val="00F579AC"/>
    <w:rsid w:val="00F66FC1"/>
    <w:rsid w:val="00F9447C"/>
    <w:rsid w:val="00FA615F"/>
    <w:rsid w:val="00FB07F5"/>
    <w:rsid w:val="00FE030B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21482-C693-4BDE-BE0B-C2A83048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6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Хамзина Алия Жаксылыковна</dc:creator>
  <cp:keywords/>
  <dc:description/>
  <cp:lastModifiedBy>Мира Аркенова</cp:lastModifiedBy>
  <cp:revision>8</cp:revision>
  <cp:lastPrinted>2022-10-12T04:55:00Z</cp:lastPrinted>
  <dcterms:created xsi:type="dcterms:W3CDTF">2022-10-14T12:04:00Z</dcterms:created>
  <dcterms:modified xsi:type="dcterms:W3CDTF">2022-10-18T09:07:00Z</dcterms:modified>
</cp:coreProperties>
</file>