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49" w:rsidRPr="002D5547" w:rsidRDefault="000101E3" w:rsidP="000101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</w:t>
      </w:r>
      <w:r w:rsidR="004D353E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D5547">
        <w:rPr>
          <w:rFonts w:ascii="Times New Roman" w:hAnsi="Times New Roman"/>
          <w:color w:val="000000"/>
          <w:sz w:val="24"/>
          <w:szCs w:val="24"/>
          <w:lang w:val="kk-KZ"/>
        </w:rPr>
        <w:t xml:space="preserve">Бұйрыққа </w:t>
      </w:r>
      <w:r w:rsidR="00375849" w:rsidRPr="004D353E">
        <w:rPr>
          <w:rFonts w:ascii="Times New Roman" w:hAnsi="Times New Roman"/>
          <w:color w:val="000000"/>
          <w:sz w:val="24"/>
          <w:szCs w:val="24"/>
          <w:lang w:val="kk-KZ"/>
        </w:rPr>
        <w:t xml:space="preserve">№ 1 </w:t>
      </w:r>
      <w:r w:rsidR="002D5547">
        <w:rPr>
          <w:rFonts w:ascii="Times New Roman" w:hAnsi="Times New Roman"/>
          <w:color w:val="000000"/>
          <w:sz w:val="24"/>
          <w:szCs w:val="24"/>
          <w:lang w:val="kk-KZ"/>
        </w:rPr>
        <w:t>қосымша</w:t>
      </w:r>
    </w:p>
    <w:p w:rsidR="00375849" w:rsidRPr="004D353E" w:rsidRDefault="00375849" w:rsidP="00C71184">
      <w:pPr>
        <w:spacing w:after="0" w:line="240" w:lineRule="auto"/>
        <w:ind w:left="5103" w:firstLine="708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2D5547" w:rsidRPr="002D5547" w:rsidRDefault="002D5547" w:rsidP="002D5547">
      <w:pPr>
        <w:spacing w:after="0" w:line="240" w:lineRule="auto"/>
        <w:ind w:left="4542" w:firstLine="708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4D353E">
        <w:rPr>
          <w:rFonts w:ascii="Times New Roman" w:hAnsi="Times New Roman"/>
          <w:b/>
          <w:color w:val="000000"/>
          <w:sz w:val="24"/>
          <w:szCs w:val="24"/>
          <w:lang w:val="kk-KZ"/>
        </w:rPr>
        <w:t>Бекітілді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:</w:t>
      </w:r>
    </w:p>
    <w:p w:rsidR="009C5613" w:rsidRPr="000101E3" w:rsidRDefault="002D5547" w:rsidP="002D5547">
      <w:pPr>
        <w:spacing w:after="0" w:line="240" w:lineRule="auto"/>
        <w:ind w:left="525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«</w:t>
      </w:r>
      <w:r w:rsidRPr="000101E3">
        <w:rPr>
          <w:rFonts w:ascii="Times New Roman" w:hAnsi="Times New Roman"/>
          <w:color w:val="000000"/>
          <w:sz w:val="24"/>
          <w:szCs w:val="24"/>
          <w:lang w:val="kk-KZ"/>
        </w:rPr>
        <w:t>Ұлттық ғылыми онкология орталы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ғы»</w:t>
      </w:r>
      <w:r w:rsidRPr="000101E3">
        <w:rPr>
          <w:rFonts w:ascii="Times New Roman" w:hAnsi="Times New Roman"/>
          <w:color w:val="000000"/>
          <w:sz w:val="24"/>
          <w:szCs w:val="24"/>
          <w:lang w:val="kk-KZ"/>
        </w:rPr>
        <w:t xml:space="preserve"> жауапкершілігі шектеулі серіктестігі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нің</w:t>
      </w:r>
      <w:r w:rsidRPr="000101E3">
        <w:rPr>
          <w:rFonts w:ascii="Times New Roman" w:hAnsi="Times New Roman"/>
          <w:color w:val="000000"/>
          <w:sz w:val="24"/>
          <w:szCs w:val="24"/>
          <w:lang w:val="kk-KZ"/>
        </w:rPr>
        <w:t xml:space="preserve"> Басқарма төрағасының</w:t>
      </w:r>
      <w:r w:rsidR="000101E3" w:rsidRPr="000101E3">
        <w:rPr>
          <w:rFonts w:ascii="Times New Roman" w:hAnsi="Times New Roman"/>
          <w:color w:val="000000"/>
          <w:sz w:val="24"/>
          <w:szCs w:val="24"/>
          <w:lang w:val="kk-KZ"/>
        </w:rPr>
        <w:t xml:space="preserve"> 2021</w:t>
      </w:r>
      <w:r w:rsidRPr="000101E3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ғы</w:t>
      </w:r>
      <w:r w:rsidRPr="000101E3">
        <w:rPr>
          <w:rFonts w:ascii="Times New Roman" w:hAnsi="Times New Roman"/>
          <w:color w:val="000000"/>
          <w:sz w:val="24"/>
          <w:szCs w:val="24"/>
          <w:lang w:val="kk-KZ"/>
        </w:rPr>
        <w:t xml:space="preserve"> «__» _______ № _______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0101E3">
        <w:rPr>
          <w:rFonts w:ascii="Times New Roman" w:hAnsi="Times New Roman"/>
          <w:color w:val="000000"/>
          <w:sz w:val="24"/>
          <w:szCs w:val="24"/>
          <w:lang w:val="kk-KZ"/>
        </w:rPr>
        <w:t>бұйрығымен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724C2" w:rsidRPr="002D5547" w:rsidRDefault="002D5547" w:rsidP="00C71184">
      <w:pPr>
        <w:spacing w:after="0" w:line="240" w:lineRule="auto"/>
        <w:ind w:left="5250" w:firstLine="561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724C2" w:rsidRPr="000101E3" w:rsidRDefault="008724C2" w:rsidP="00C7118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8724C2" w:rsidRPr="000101E3" w:rsidRDefault="008724C2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0101E3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0101E3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0101E3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0101E3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0101E3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0101E3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0101E3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0101E3" w:rsidRDefault="009C5613" w:rsidP="008B610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2D5547" w:rsidRDefault="002D5547" w:rsidP="002D55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kk-KZ"/>
        </w:rPr>
      </w:pPr>
      <w:r>
        <w:rPr>
          <w:rFonts w:ascii="Times New Roman" w:hAnsi="Times New Roman"/>
          <w:b/>
          <w:color w:val="000000"/>
          <w:sz w:val="32"/>
          <w:szCs w:val="32"/>
          <w:lang w:val="kk-KZ"/>
        </w:rPr>
        <w:t>«</w:t>
      </w:r>
      <w:r w:rsidRPr="004D353E">
        <w:rPr>
          <w:rFonts w:ascii="Times New Roman" w:hAnsi="Times New Roman"/>
          <w:b/>
          <w:color w:val="000000"/>
          <w:sz w:val="32"/>
          <w:szCs w:val="32"/>
          <w:lang w:val="kk-KZ"/>
        </w:rPr>
        <w:t>Ұлттық ғылыми онкология орталы</w:t>
      </w:r>
      <w:r>
        <w:rPr>
          <w:rFonts w:ascii="Times New Roman" w:hAnsi="Times New Roman"/>
          <w:b/>
          <w:color w:val="000000"/>
          <w:sz w:val="32"/>
          <w:szCs w:val="32"/>
          <w:lang w:val="kk-KZ"/>
        </w:rPr>
        <w:t>ғы»</w:t>
      </w:r>
      <w:r w:rsidRPr="004D353E">
        <w:rPr>
          <w:rFonts w:ascii="Times New Roman" w:hAnsi="Times New Roman"/>
          <w:b/>
          <w:color w:val="000000"/>
          <w:sz w:val="32"/>
          <w:szCs w:val="32"/>
          <w:lang w:val="kk-KZ"/>
        </w:rPr>
        <w:t xml:space="preserve"> жауапкершілігі шектеулі серіктестігінің сыбайлас жемқорлыққа қарсы комплаенс-қызметі туралы ереже </w:t>
      </w:r>
      <w:r>
        <w:rPr>
          <w:rFonts w:ascii="Times New Roman" w:hAnsi="Times New Roman"/>
          <w:b/>
          <w:color w:val="000000"/>
          <w:sz w:val="32"/>
          <w:szCs w:val="32"/>
          <w:lang w:val="kk-KZ"/>
        </w:rPr>
        <w:t xml:space="preserve"> </w:t>
      </w: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kk-KZ"/>
        </w:rPr>
      </w:pP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kk-KZ"/>
        </w:rPr>
      </w:pP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4D353E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4D353E" w:rsidRDefault="009C5613" w:rsidP="009C561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9C5613" w:rsidRPr="002D5547" w:rsidRDefault="002D5547" w:rsidP="009C56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4D353E">
        <w:rPr>
          <w:rFonts w:ascii="Times New Roman" w:hAnsi="Times New Roman"/>
          <w:b/>
          <w:color w:val="000000"/>
          <w:sz w:val="28"/>
          <w:szCs w:val="28"/>
          <w:lang w:val="kk-KZ"/>
        </w:rPr>
        <w:t>Нұ</w:t>
      </w:r>
      <w:r w:rsidR="009C5613" w:rsidRPr="004D353E">
        <w:rPr>
          <w:rFonts w:ascii="Times New Roman" w:hAnsi="Times New Roman"/>
          <w:b/>
          <w:color w:val="000000"/>
          <w:sz w:val="28"/>
          <w:szCs w:val="28"/>
          <w:lang w:val="kk-KZ"/>
        </w:rPr>
        <w:t>р-С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ұ</w:t>
      </w:r>
      <w:r w:rsidR="009C5613" w:rsidRPr="004D353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лтан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қ. </w:t>
      </w:r>
      <w:r w:rsidR="009C5613" w:rsidRPr="004D353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2021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жыл.</w:t>
      </w:r>
    </w:p>
    <w:p w:rsidR="008724C2" w:rsidRPr="004D353E" w:rsidRDefault="008724C2" w:rsidP="008724C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3654D1" w:rsidRPr="004D353E" w:rsidRDefault="003654D1" w:rsidP="008724C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3654D1" w:rsidRPr="004D353E" w:rsidRDefault="003654D1" w:rsidP="008724C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724C2" w:rsidRPr="002D5547" w:rsidRDefault="008724C2" w:rsidP="008724C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4D353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1. </w:t>
      </w:r>
      <w:r w:rsidR="002D5547">
        <w:rPr>
          <w:rFonts w:ascii="Times New Roman" w:hAnsi="Times New Roman"/>
          <w:b/>
          <w:color w:val="000000"/>
          <w:sz w:val="28"/>
          <w:szCs w:val="28"/>
          <w:lang w:val="kk-KZ"/>
        </w:rPr>
        <w:t>Жалпы ережелер</w:t>
      </w:r>
    </w:p>
    <w:p w:rsidR="008724C2" w:rsidRPr="004D353E" w:rsidRDefault="008724C2" w:rsidP="008724C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BA185B" w:rsidRPr="004D353E" w:rsidRDefault="002D5547" w:rsidP="00BA185B">
      <w:pPr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4D353E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Осы «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Ұ</w:t>
      </w:r>
      <w:r w:rsidRPr="004D353E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лттық ғылыми онкология орталы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ғы»</w:t>
      </w:r>
      <w:r w:rsidRPr="004D353E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жауапкершілігі шектеулі серіктестігінің сыбайлас жемқорлыққа қарсы комплаенс-қызметі туралы ереже (бұдан әрі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4D353E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4D353E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Ереже) </w:t>
      </w:r>
      <w:r w:rsidR="00BA185B" w:rsidRPr="004D353E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жемқорлыққа қарсы комплаенсті жүзеге асыру кезінде жәрдем көрсету және «Ұлттық ғылыми онкология орталы</w:t>
      </w:r>
      <w:r w:rsidR="00BA185B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ғы»</w:t>
      </w:r>
      <w:r w:rsidR="00BA185B" w:rsidRPr="004D353E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жауапкершілігі шектеулі серіктестігінің (бұдан әрі - Серіктестік) сыбайлас жемқорлыққа қарсы саясатын іске асыруда бірыңғай тәсілді қалыптастыру мақсатында</w:t>
      </w:r>
      <w:r w:rsidR="00BA185B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4D353E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Қазақстан Республикасының заңнамасына сәйкес және 2020 жылғы 30 желтоқсандағы Қазақстан Республикасы Сыбайлас жемқорлыққа қарсы іс-қимыл агенттігінің (Сыбайлас жемқорлыққа қарсы қызмет) Төрағасы бекіткен квазимемлекеттік сектор субъектілерінде сыбайлас жемқорлыққа қарсы комплаенс институтын ұйымдастыру жөніндегі әдістемелік ұсынымдар (бұдан әрі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4D353E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Ә</w:t>
      </w:r>
      <w:r w:rsidRPr="004D353E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дістемелік ұсынымдар) негізінде әзірленді. </w:t>
      </w:r>
      <w:r w:rsidR="00BA185B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="008724C2" w:rsidRPr="004D353E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8724C2" w:rsidRPr="004D353E" w:rsidRDefault="00BA185B" w:rsidP="00BA185B">
      <w:pPr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4D353E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Осы Ережеде мынадай терминдер мен анықтамалардағы ұғымдар қолданылады</w:t>
      </w:r>
      <w:r w:rsidR="008724C2" w:rsidRPr="004D353E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:</w:t>
      </w:r>
    </w:p>
    <w:p w:rsidR="00BA185B" w:rsidRPr="004D353E" w:rsidRDefault="00BA185B" w:rsidP="00BA185B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BA185B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жемқорлыққа қарсы комплаенс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BA185B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BA185B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тиісті ұйымның және оның қызметкерлерінің Серіктестік бөлімшелерінің біріне жүктелетін Қазақстан Республикасының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Pr="00BA185B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ыбайлас жемқорлыққа қарсы іс-қимыл саласындағы заңнамасын сақтауын қамтамасыз ету жөніндегі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функция;</w:t>
      </w:r>
      <w:r w:rsidRPr="00BA185B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BA185B" w:rsidRPr="004D353E" w:rsidRDefault="00BA185B" w:rsidP="00BA185B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4D353E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Қазақстан Республикасының заңнамалық актілеріне сәйкес құрылтайшысы мемлекет болып табылатын жауапкершілігі шектеулі серіктестік субъектілері;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="002B323C" w:rsidRPr="004D353E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</w:t>
      </w:r>
      <w:r w:rsidRPr="00BA185B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</w:t>
      </w:r>
    </w:p>
    <w:p w:rsidR="00BA185B" w:rsidRPr="00BA185B" w:rsidRDefault="00BA185B" w:rsidP="00BA185B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BA185B">
        <w:rPr>
          <w:rFonts w:ascii="Times New Roman" w:hAnsi="Times New Roman"/>
          <w:color w:val="000000"/>
          <w:sz w:val="28"/>
          <w:lang w:val="kk-KZ"/>
        </w:rPr>
        <w:t>мүдделер қақтығысы</w:t>
      </w:r>
      <w:r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BA185B">
        <w:rPr>
          <w:rFonts w:ascii="Times New Roman" w:hAnsi="Times New Roman"/>
          <w:color w:val="000000"/>
          <w:sz w:val="28"/>
          <w:lang w:val="kk-KZ"/>
        </w:rPr>
        <w:t>-</w:t>
      </w:r>
      <w:r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BA185B">
        <w:rPr>
          <w:rFonts w:ascii="Times New Roman" w:hAnsi="Times New Roman"/>
          <w:color w:val="000000"/>
          <w:sz w:val="28"/>
          <w:lang w:val="kk-KZ"/>
        </w:rPr>
        <w:t xml:space="preserve">жауапты мемлекеттік лауазымды атқаратын </w:t>
      </w:r>
      <w:r>
        <w:rPr>
          <w:rFonts w:ascii="Times New Roman" w:hAnsi="Times New Roman"/>
          <w:color w:val="000000"/>
          <w:sz w:val="28"/>
          <w:lang w:val="kk-KZ"/>
        </w:rPr>
        <w:t>тұлғалар</w:t>
      </w:r>
      <w:r w:rsidRPr="00BA185B">
        <w:rPr>
          <w:rFonts w:ascii="Times New Roman" w:hAnsi="Times New Roman"/>
          <w:color w:val="000000"/>
          <w:sz w:val="28"/>
          <w:lang w:val="kk-KZ"/>
        </w:rPr>
        <w:t xml:space="preserve">дың, мемлекеттік функцияларды орындауға уәкілеттік берілген </w:t>
      </w:r>
      <w:r>
        <w:rPr>
          <w:rFonts w:ascii="Times New Roman" w:hAnsi="Times New Roman"/>
          <w:color w:val="000000"/>
          <w:sz w:val="28"/>
          <w:lang w:val="kk-KZ"/>
        </w:rPr>
        <w:t>тұлғалар</w:t>
      </w:r>
      <w:r w:rsidRPr="00BA185B">
        <w:rPr>
          <w:rFonts w:ascii="Times New Roman" w:hAnsi="Times New Roman"/>
          <w:color w:val="000000"/>
          <w:sz w:val="28"/>
          <w:lang w:val="kk-KZ"/>
        </w:rPr>
        <w:t xml:space="preserve">дың, оларға теңестірілген </w:t>
      </w:r>
      <w:r>
        <w:rPr>
          <w:rFonts w:ascii="Times New Roman" w:hAnsi="Times New Roman"/>
          <w:color w:val="000000"/>
          <w:sz w:val="28"/>
          <w:lang w:val="kk-KZ"/>
        </w:rPr>
        <w:t>тұлғалар</w:t>
      </w:r>
      <w:r w:rsidRPr="00BA185B">
        <w:rPr>
          <w:rFonts w:ascii="Times New Roman" w:hAnsi="Times New Roman"/>
          <w:color w:val="000000"/>
          <w:sz w:val="28"/>
          <w:lang w:val="kk-KZ"/>
        </w:rPr>
        <w:t xml:space="preserve">дың, лауазымды </w:t>
      </w:r>
      <w:r>
        <w:rPr>
          <w:rFonts w:ascii="Times New Roman" w:hAnsi="Times New Roman"/>
          <w:color w:val="000000"/>
          <w:sz w:val="28"/>
          <w:lang w:val="kk-KZ"/>
        </w:rPr>
        <w:t>тұлғалар</w:t>
      </w:r>
      <w:r w:rsidRPr="00BA185B">
        <w:rPr>
          <w:rFonts w:ascii="Times New Roman" w:hAnsi="Times New Roman"/>
          <w:color w:val="000000"/>
          <w:sz w:val="28"/>
          <w:lang w:val="kk-KZ"/>
        </w:rPr>
        <w:t xml:space="preserve">дың жеке мүдделері мен олардың лауазымдық өкілеттіктері арасындағы қайшылық, мұндай жағдайда аталған </w:t>
      </w:r>
      <w:r>
        <w:rPr>
          <w:rFonts w:ascii="Times New Roman" w:hAnsi="Times New Roman"/>
          <w:color w:val="000000"/>
          <w:sz w:val="28"/>
          <w:lang w:val="kk-KZ"/>
        </w:rPr>
        <w:t>тұлғалар</w:t>
      </w:r>
      <w:r w:rsidRPr="00BA185B">
        <w:rPr>
          <w:rFonts w:ascii="Times New Roman" w:hAnsi="Times New Roman"/>
          <w:color w:val="000000"/>
          <w:sz w:val="28"/>
          <w:lang w:val="kk-KZ"/>
        </w:rPr>
        <w:t xml:space="preserve">дың жеке мүдделері олардың өздерінің лауазымдық міндеттерін орындамауына және (немесе) тиісінше орындамауына әкеп соғуы мүмкін; </w:t>
      </w:r>
      <w:r>
        <w:rPr>
          <w:rFonts w:ascii="Times New Roman" w:hAnsi="Times New Roman"/>
          <w:color w:val="000000"/>
          <w:sz w:val="28"/>
          <w:lang w:val="kk-KZ"/>
        </w:rPr>
        <w:t xml:space="preserve">  </w:t>
      </w:r>
    </w:p>
    <w:p w:rsidR="00BA185B" w:rsidRPr="00BA185B" w:rsidRDefault="00BA185B" w:rsidP="00BA185B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BA185B">
        <w:rPr>
          <w:rFonts w:ascii="Times New Roman" w:hAnsi="Times New Roman"/>
          <w:color w:val="000000"/>
          <w:sz w:val="28"/>
          <w:lang w:val="kk-KZ"/>
        </w:rPr>
        <w:t xml:space="preserve">сыбайлас жемқорлық құқық бұзушылық – бұл үшін заңда әкімшілік немесе қылмыстық жауаптылық белгіленген, сыбайлас жемқорлық белгілері бар құқыққа қайшы, кінәлі түрдегі іс-әрекет (әрекет немесе әрекетсіздік); </w:t>
      </w:r>
      <w:bookmarkStart w:id="0" w:name="z45"/>
      <w:r>
        <w:rPr>
          <w:rFonts w:ascii="Times New Roman" w:hAnsi="Times New Roman"/>
          <w:color w:val="000000"/>
          <w:sz w:val="28"/>
          <w:lang w:val="kk-KZ"/>
        </w:rPr>
        <w:t xml:space="preserve"> </w:t>
      </w:r>
    </w:p>
    <w:p w:rsidR="00BA185B" w:rsidRPr="00BA185B" w:rsidRDefault="00BA185B" w:rsidP="00BA185B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lang w:val="kk-KZ"/>
        </w:rPr>
        <w:t>с</w:t>
      </w:r>
      <w:r w:rsidRPr="00BA185B">
        <w:rPr>
          <w:rFonts w:ascii="Times New Roman" w:hAnsi="Times New Roman"/>
          <w:color w:val="000000"/>
          <w:sz w:val="28"/>
          <w:lang w:val="kk-KZ"/>
        </w:rPr>
        <w:t>ыбайлас жемқорлық тәуекелі</w:t>
      </w:r>
      <w:r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BA185B">
        <w:rPr>
          <w:rFonts w:ascii="Times New Roman" w:hAnsi="Times New Roman"/>
          <w:color w:val="000000"/>
          <w:sz w:val="28"/>
          <w:lang w:val="kk-KZ"/>
        </w:rPr>
        <w:t>-</w:t>
      </w:r>
      <w:r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BA185B">
        <w:rPr>
          <w:rFonts w:ascii="Times New Roman" w:hAnsi="Times New Roman"/>
          <w:color w:val="000000"/>
          <w:sz w:val="28"/>
          <w:lang w:val="kk-KZ"/>
        </w:rPr>
        <w:t xml:space="preserve">сыбайлас жемқорлық құқық бұзушылықтар жасауға ықпал ететін себептер мен жағдайлардың туындау мүмкіндігі; </w:t>
      </w:r>
      <w:bookmarkStart w:id="1" w:name="z46"/>
      <w:bookmarkEnd w:id="0"/>
      <w:r>
        <w:rPr>
          <w:rFonts w:ascii="Times New Roman" w:hAnsi="Times New Roman"/>
          <w:color w:val="000000"/>
          <w:sz w:val="28"/>
          <w:lang w:val="kk-KZ"/>
        </w:rPr>
        <w:t xml:space="preserve"> </w:t>
      </w:r>
    </w:p>
    <w:p w:rsidR="00263FFC" w:rsidRPr="00263FFC" w:rsidRDefault="00263FFC" w:rsidP="00263FFC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lang w:val="kk-KZ"/>
        </w:rPr>
        <w:t>с</w:t>
      </w:r>
      <w:r w:rsidR="00BA185B" w:rsidRPr="00BA185B">
        <w:rPr>
          <w:rFonts w:ascii="Times New Roman" w:hAnsi="Times New Roman"/>
          <w:color w:val="000000"/>
          <w:sz w:val="28"/>
          <w:lang w:val="kk-KZ"/>
        </w:rPr>
        <w:t>ыбайлас жемқорлықтың алдын алу</w:t>
      </w:r>
      <w:r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="00BA185B" w:rsidRPr="00BA185B">
        <w:rPr>
          <w:rFonts w:ascii="Times New Roman" w:hAnsi="Times New Roman"/>
          <w:color w:val="000000"/>
          <w:sz w:val="28"/>
          <w:lang w:val="kk-KZ"/>
        </w:rPr>
        <w:t>-</w:t>
      </w:r>
      <w:r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="00BA185B" w:rsidRPr="00BA185B">
        <w:rPr>
          <w:rFonts w:ascii="Times New Roman" w:hAnsi="Times New Roman"/>
          <w:color w:val="000000"/>
          <w:sz w:val="28"/>
          <w:lang w:val="kk-KZ"/>
        </w:rPr>
        <w:t xml:space="preserve">сыбайлас жемқорлыққа қарсы іс-қимыл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зерделеу, анықтау, шектеу және жою жөніндегі қызметі; </w:t>
      </w:r>
      <w:r>
        <w:rPr>
          <w:rFonts w:ascii="Times New Roman" w:hAnsi="Times New Roman"/>
          <w:color w:val="000000"/>
          <w:sz w:val="28"/>
          <w:lang w:val="kk-KZ"/>
        </w:rPr>
        <w:t xml:space="preserve"> </w:t>
      </w:r>
    </w:p>
    <w:p w:rsidR="00263FFC" w:rsidRPr="00263FFC" w:rsidRDefault="00263FFC" w:rsidP="00263FFC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263FFC">
        <w:rPr>
          <w:rFonts w:ascii="Times New Roman" w:hAnsi="Times New Roman"/>
          <w:color w:val="000000"/>
          <w:sz w:val="28"/>
          <w:lang w:val="kk-KZ"/>
        </w:rPr>
        <w:lastRenderedPageBreak/>
        <w:t xml:space="preserve">сыбайлас жемқорлыққа қарсы іс – қимыл-лауазымды </w:t>
      </w:r>
      <w:r>
        <w:rPr>
          <w:rFonts w:ascii="Times New Roman" w:hAnsi="Times New Roman"/>
          <w:color w:val="000000"/>
          <w:sz w:val="28"/>
          <w:lang w:val="kk-KZ"/>
        </w:rPr>
        <w:t>тұлғалар</w:t>
      </w:r>
      <w:r w:rsidRPr="00263FFC">
        <w:rPr>
          <w:rFonts w:ascii="Times New Roman" w:hAnsi="Times New Roman"/>
          <w:color w:val="000000"/>
          <w:sz w:val="28"/>
          <w:lang w:val="kk-KZ"/>
        </w:rPr>
        <w:t>дың, Серіктестік жұмыскерлерінің өз өкілеттіктері шегіндегі сыбайлас жемқо</w:t>
      </w:r>
      <w:r>
        <w:rPr>
          <w:rFonts w:ascii="Times New Roman" w:hAnsi="Times New Roman"/>
          <w:color w:val="000000"/>
          <w:sz w:val="28"/>
          <w:lang w:val="kk-KZ"/>
        </w:rPr>
        <w:t>рлықтың алдын алу, оның ішінде С</w:t>
      </w:r>
      <w:r w:rsidRPr="00263FFC">
        <w:rPr>
          <w:rFonts w:ascii="Times New Roman" w:hAnsi="Times New Roman"/>
          <w:color w:val="000000"/>
          <w:sz w:val="28"/>
          <w:lang w:val="kk-KZ"/>
        </w:rPr>
        <w:t xml:space="preserve">еріктестікте сыбайлас жемқорлыққа қарсы мәдениетті қалыптастыру, сыбайлас жемқорлық құқық бұзушылықтарды жасауға ықпал ететін себептер мен жағдайларды анықтау және жою жөніндегі, сондай-ақ сыбайлас жемқорлық құқық бұзушылықтарды анықтау, жолын кесу, ашу және тергеп-тексеру және олардың салдарларын жою жөніндегі қызметі; </w:t>
      </w:r>
      <w:r>
        <w:rPr>
          <w:rFonts w:ascii="Times New Roman" w:hAnsi="Times New Roman"/>
          <w:color w:val="000000"/>
          <w:sz w:val="28"/>
          <w:lang w:val="kk-KZ"/>
        </w:rPr>
        <w:t xml:space="preserve"> </w:t>
      </w:r>
    </w:p>
    <w:p w:rsidR="00EF728F" w:rsidRPr="00263FFC" w:rsidRDefault="00263FFC" w:rsidP="00263FFC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263FFC">
        <w:rPr>
          <w:rFonts w:ascii="Times New Roman" w:hAnsi="Times New Roman"/>
          <w:color w:val="000000"/>
          <w:sz w:val="28"/>
          <w:lang w:val="kk-KZ"/>
        </w:rPr>
        <w:t>сыбайлас жемқорлық пен алаяқтықтың профилактикасы</w:t>
      </w:r>
      <w:r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263FFC">
        <w:rPr>
          <w:rFonts w:ascii="Times New Roman" w:hAnsi="Times New Roman"/>
          <w:color w:val="000000"/>
          <w:sz w:val="28"/>
          <w:lang w:val="kk-KZ"/>
        </w:rPr>
        <w:t>-</w:t>
      </w:r>
      <w:r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263FFC">
        <w:rPr>
          <w:rFonts w:ascii="Times New Roman" w:hAnsi="Times New Roman"/>
          <w:color w:val="000000"/>
          <w:sz w:val="28"/>
          <w:lang w:val="kk-KZ"/>
        </w:rPr>
        <w:t xml:space="preserve">лауазымды </w:t>
      </w:r>
      <w:r>
        <w:rPr>
          <w:rFonts w:ascii="Times New Roman" w:hAnsi="Times New Roman"/>
          <w:color w:val="000000"/>
          <w:sz w:val="28"/>
          <w:lang w:val="kk-KZ"/>
        </w:rPr>
        <w:t>тұлғалар</w:t>
      </w:r>
      <w:r w:rsidRPr="00263FFC">
        <w:rPr>
          <w:rFonts w:ascii="Times New Roman" w:hAnsi="Times New Roman"/>
          <w:color w:val="000000"/>
          <w:sz w:val="28"/>
          <w:lang w:val="kk-KZ"/>
        </w:rPr>
        <w:t>дың, Серіктестік жұмыскерлерінің өз өкілеттіктері шегіндегі сыбайлас жемқорлық пен алаяқтықтың алдын алу, оның ішінде сыбайлас жемқорлық құқық бұзушылықтар мен алаяқтықты жасауға ықпал ететін себептер мен жағдайларды анықтау және жою жөніндегі, сондай-ақ сыбайлас жемқорлық құқық бұзушылықтар мен алаяқтықты анықтау, жолын кесу, ашу және тергеп-тексеру, сондай-ақ олардың салдарларын жою жөніндегі қызметі</w:t>
      </w:r>
      <w:r>
        <w:rPr>
          <w:rFonts w:ascii="Times New Roman" w:hAnsi="Times New Roman"/>
          <w:color w:val="000000"/>
          <w:sz w:val="28"/>
          <w:lang w:val="kk-KZ"/>
        </w:rPr>
        <w:t>.</w:t>
      </w:r>
      <w:r w:rsidRPr="00263FFC">
        <w:rPr>
          <w:rFonts w:ascii="Times New Roman" w:hAnsi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="00996867" w:rsidRPr="00263FFC">
        <w:rPr>
          <w:rFonts w:ascii="Times New Roman" w:hAnsi="Times New Roman"/>
          <w:color w:val="000000"/>
          <w:sz w:val="28"/>
          <w:lang w:val="kk-KZ"/>
        </w:rPr>
        <w:t xml:space="preserve">   </w:t>
      </w:r>
      <w:r w:rsidR="005C4777" w:rsidRPr="00263FFC">
        <w:rPr>
          <w:rFonts w:ascii="Times New Roman" w:hAnsi="Times New Roman"/>
          <w:color w:val="000000"/>
          <w:sz w:val="28"/>
          <w:lang w:val="kk-KZ"/>
        </w:rPr>
        <w:t xml:space="preserve">  </w:t>
      </w:r>
      <w:r w:rsidR="00EF728F" w:rsidRPr="00263FFC">
        <w:rPr>
          <w:rFonts w:ascii="Times New Roman" w:hAnsi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="00EF728F" w:rsidRPr="00263FFC">
        <w:rPr>
          <w:rFonts w:ascii="Times New Roman" w:hAnsi="Times New Roman"/>
          <w:color w:val="000000"/>
          <w:sz w:val="28"/>
          <w:lang w:val="kk-KZ"/>
        </w:rPr>
        <w:t xml:space="preserve">  </w:t>
      </w:r>
    </w:p>
    <w:bookmarkEnd w:id="1"/>
    <w:p w:rsidR="008724C2" w:rsidRPr="00263FFC" w:rsidRDefault="008724C2" w:rsidP="008724C2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</w:pPr>
    </w:p>
    <w:p w:rsidR="008724C2" w:rsidRPr="00263FFC" w:rsidRDefault="008724C2" w:rsidP="00263FFC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</w:pPr>
      <w:r w:rsidRPr="00263FFC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2. </w:t>
      </w:r>
      <w:r w:rsidR="00263FFC" w:rsidRPr="00263FFC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Сыбайлас жемқорлыққа қарсы комплаенс-қызметтің мақсаттары, міндеттері, қағидаттары мен функциялары</w:t>
      </w:r>
    </w:p>
    <w:p w:rsidR="008724C2" w:rsidRPr="00263FFC" w:rsidRDefault="008724C2" w:rsidP="008724C2">
      <w:pPr>
        <w:pStyle w:val="a3"/>
        <w:shd w:val="clear" w:color="auto" w:fill="FFFFFF"/>
        <w:tabs>
          <w:tab w:val="left" w:pos="567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eastAsia="Calibri" w:hAnsi="Times New Roman"/>
          <w:b/>
          <w:color w:val="000000"/>
          <w:spacing w:val="2"/>
          <w:sz w:val="28"/>
          <w:szCs w:val="28"/>
          <w:lang w:val="kk-KZ" w:eastAsia="en-US"/>
        </w:rPr>
      </w:pPr>
    </w:p>
    <w:p w:rsidR="008724C2" w:rsidRPr="00263FFC" w:rsidRDefault="003654D1" w:rsidP="008724C2">
      <w:pPr>
        <w:pStyle w:val="a3"/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3</w:t>
      </w:r>
      <w:r w:rsidR="008724C2" w:rsidRP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. </w:t>
      </w:r>
      <w:r w:rsidR="00263FFC" w:rsidRP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жемқорлыққа қарсы комплаенс-қызметіні</w:t>
      </w:r>
      <w:r w:rsid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ң негізгі мақсаты С</w:t>
      </w:r>
      <w:r w:rsidR="00263FFC" w:rsidRP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еріктестіктің және оның қызметкерлерінің Қазақстан Республикасының </w:t>
      </w:r>
      <w:r w:rsid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="00263FFC" w:rsidRP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ыбайлас жемқорлыққа қарсы іс-қимыл туралы заңнамасын сақтау</w:t>
      </w:r>
      <w:r w:rsid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д</w:t>
      </w:r>
      <w:r w:rsidR="00263FFC" w:rsidRP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ы қамтамасыз ету, сондай-ақ сыбайлас жемқорлыққа қарсы іс-қимыл жөніндегі іс-шаралардың іске асырылуына мониторинг жүргізу болып табылады.</w:t>
      </w:r>
      <w:r w:rsid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</w:t>
      </w:r>
    </w:p>
    <w:p w:rsidR="008724C2" w:rsidRPr="00263FFC" w:rsidRDefault="003654D1" w:rsidP="008724C2">
      <w:pPr>
        <w:pStyle w:val="a3"/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4</w:t>
      </w:r>
      <w:r w:rsidR="008724C2" w:rsidRP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. </w:t>
      </w:r>
      <w:r w:rsidR="00263FFC" w:rsidRP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жемқорлыққа қарсы комплаенс-қызметінің міндеттері</w:t>
      </w:r>
      <w:r w:rsidR="008724C2" w:rsidRP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:</w:t>
      </w:r>
    </w:p>
    <w:p w:rsidR="00263FFC" w:rsidRDefault="00263FFC" w:rsidP="00263FFC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жемқорлыққа қарсы іс-қимыл мәселелері бойынша сыртқы реттеушілік талаптар мен ең үздік халықаралық практиканың сақталуын қамтамасыз ету;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</w:t>
      </w:r>
    </w:p>
    <w:p w:rsidR="00263FFC" w:rsidRDefault="00263FFC" w:rsidP="00263FFC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«</w:t>
      </w:r>
      <w:r w:rsidRP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жемқорлыққа қарсы іс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-</w:t>
      </w:r>
      <w:r w:rsidRP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қимыл туралы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»</w:t>
      </w:r>
      <w:r w:rsidRP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Қазақстан Рес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публикасының Заңына (бұдан әрі – З</w:t>
      </w:r>
      <w:r w:rsidRP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аң) сәйкес сыбайлас жемқорлыққа қарсы іс-қимылдың негізгі қағидаттарының сақталуын қамтамасыз ету;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</w:t>
      </w:r>
    </w:p>
    <w:p w:rsidR="00263FFC" w:rsidRPr="00263FFC" w:rsidRDefault="00263FFC" w:rsidP="00263FFC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Pr="00263FFC">
        <w:rPr>
          <w:rFonts w:ascii="Times New Roman" w:hAnsi="Times New Roman"/>
          <w:sz w:val="28"/>
          <w:szCs w:val="28"/>
          <w:lang w:val="kk-KZ"/>
        </w:rPr>
        <w:t>ыбайлас жемқорлық тәуекелдерін анықтау, бағалау және қайта бағалау</w:t>
      </w:r>
      <w:r w:rsidR="008724C2" w:rsidRPr="00263FFC">
        <w:rPr>
          <w:rFonts w:ascii="Times New Roman" w:hAnsi="Times New Roman"/>
          <w:sz w:val="28"/>
          <w:szCs w:val="28"/>
          <w:lang w:val="kk-KZ"/>
        </w:rPr>
        <w:t>;</w:t>
      </w:r>
    </w:p>
    <w:p w:rsidR="008724C2" w:rsidRPr="00263FFC" w:rsidRDefault="00263FFC" w:rsidP="00263FFC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Заңға сәйкес сыбайлас жемқорлыққа қарсы іс-қимыл жөніндегі шаралар жүйесін тиімді іске асыру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.</w:t>
      </w:r>
    </w:p>
    <w:p w:rsidR="008724C2" w:rsidRPr="00263FFC" w:rsidRDefault="00263FFC" w:rsidP="00263F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5. </w:t>
      </w:r>
      <w:r w:rsidRP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жемқорлыққа қарсы комплаенсті жүзеге асыру кезінде мынадай қағидаттарды басшылыққа алу ұсынылады</w:t>
      </w:r>
      <w:r w:rsidR="008724C2" w:rsidRPr="00263FFC">
        <w:rPr>
          <w:rFonts w:ascii="Times New Roman" w:hAnsi="Times New Roman"/>
          <w:color w:val="000000"/>
          <w:sz w:val="28"/>
          <w:szCs w:val="28"/>
          <w:lang w:val="kk-KZ"/>
        </w:rPr>
        <w:t>:</w:t>
      </w:r>
    </w:p>
    <w:p w:rsidR="008724C2" w:rsidRPr="00263FFC" w:rsidRDefault="002B6E8F" w:rsidP="002B6E8F">
      <w:pPr>
        <w:pStyle w:val="a3"/>
        <w:shd w:val="clear" w:color="auto" w:fill="FFFFFF"/>
        <w:tabs>
          <w:tab w:val="left" w:pos="567"/>
          <w:tab w:val="left" w:pos="720"/>
          <w:tab w:val="left" w:pos="993"/>
          <w:tab w:val="left" w:pos="1134"/>
        </w:tabs>
        <w:spacing w:after="0" w:line="240" w:lineRule="auto"/>
        <w:ind w:left="567" w:hanging="14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263FFC">
        <w:rPr>
          <w:rFonts w:ascii="Times New Roman" w:hAnsi="Times New Roman"/>
          <w:color w:val="000000"/>
          <w:sz w:val="28"/>
          <w:szCs w:val="28"/>
          <w:lang w:val="kk-KZ"/>
        </w:rPr>
        <w:t xml:space="preserve">    1) </w:t>
      </w:r>
      <w:r w:rsidR="00263FFC"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r w:rsidR="00263FFC" w:rsidRPr="00263FFC">
        <w:rPr>
          <w:rFonts w:ascii="Times New Roman" w:hAnsi="Times New Roman"/>
          <w:color w:val="000000"/>
          <w:sz w:val="28"/>
          <w:szCs w:val="28"/>
          <w:lang w:val="kk-KZ"/>
        </w:rPr>
        <w:t>еріктестік басшылығының сыбайлас жемқорлыққа қарсы комплаенстің тиімділігіне мүдделілігі</w:t>
      </w:r>
      <w:r w:rsidR="008724C2" w:rsidRPr="00263FFC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8724C2" w:rsidRPr="0097376A" w:rsidRDefault="002B6E8F" w:rsidP="002B6E8F">
      <w:pPr>
        <w:pStyle w:val="a3"/>
        <w:shd w:val="clear" w:color="auto" w:fill="FFFFFF"/>
        <w:tabs>
          <w:tab w:val="left" w:pos="567"/>
          <w:tab w:val="left" w:pos="720"/>
          <w:tab w:val="left" w:pos="993"/>
          <w:tab w:val="left" w:pos="1134"/>
        </w:tabs>
        <w:spacing w:after="0" w:line="240" w:lineRule="auto"/>
        <w:ind w:left="567" w:hanging="14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263F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  </w:t>
      </w:r>
      <w:r w:rsidRPr="0097376A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2) </w:t>
      </w:r>
      <w:r w:rsidR="0097376A" w:rsidRPr="0097376A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жемқорлыққа қарсы комплаенс-қызметінің міндеттерін орындау үшін қажетті өкілеттіктер мен ресурстардың жеткіліктілігі</w:t>
      </w:r>
      <w:r w:rsidR="002A184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;  </w:t>
      </w:r>
    </w:p>
    <w:p w:rsidR="008724C2" w:rsidRPr="002A184C" w:rsidRDefault="002B6E8F" w:rsidP="002B6E8F">
      <w:pPr>
        <w:shd w:val="clear" w:color="auto" w:fill="FFFFFF"/>
        <w:tabs>
          <w:tab w:val="left" w:pos="567"/>
          <w:tab w:val="left" w:pos="720"/>
          <w:tab w:val="left" w:pos="993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97376A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</w:t>
      </w:r>
      <w:r w:rsidRPr="002A184C">
        <w:rPr>
          <w:rFonts w:ascii="Times New Roman" w:hAnsi="Times New Roman"/>
          <w:color w:val="000000"/>
          <w:sz w:val="28"/>
          <w:szCs w:val="28"/>
          <w:lang w:val="kk-KZ"/>
        </w:rPr>
        <w:t xml:space="preserve">3) </w:t>
      </w:r>
      <w:r w:rsidR="002A184C" w:rsidRPr="002A184C">
        <w:rPr>
          <w:rFonts w:ascii="Times New Roman" w:hAnsi="Times New Roman"/>
          <w:color w:val="000000"/>
          <w:sz w:val="28"/>
          <w:szCs w:val="28"/>
          <w:lang w:val="kk-KZ"/>
        </w:rPr>
        <w:t>сыбайлас жемқорлық тәуекелдерін бағалаудың тұрақтылығы</w:t>
      </w:r>
      <w:r w:rsidR="008724C2" w:rsidRPr="002A184C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8724C2" w:rsidRPr="002A184C" w:rsidRDefault="002B6E8F" w:rsidP="002B6E8F">
      <w:pPr>
        <w:shd w:val="clear" w:color="auto" w:fill="FFFFFF"/>
        <w:tabs>
          <w:tab w:val="left" w:pos="567"/>
          <w:tab w:val="left" w:pos="720"/>
          <w:tab w:val="left" w:pos="993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2A184C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4) </w:t>
      </w:r>
      <w:r w:rsidR="002A184C" w:rsidRPr="002A184C">
        <w:rPr>
          <w:rFonts w:ascii="Times New Roman" w:hAnsi="Times New Roman"/>
          <w:color w:val="000000"/>
          <w:sz w:val="28"/>
          <w:szCs w:val="28"/>
          <w:lang w:val="kk-KZ"/>
        </w:rPr>
        <w:t>сыбайлас жемқорлыққа қарсы комплаенс-қызметінің ақпараттық ашықтығы</w:t>
      </w:r>
      <w:r w:rsidR="008724C2" w:rsidRPr="002A184C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8724C2" w:rsidRPr="002A184C" w:rsidRDefault="002B6E8F" w:rsidP="002B6E8F">
      <w:pPr>
        <w:shd w:val="clear" w:color="auto" w:fill="FFFFFF"/>
        <w:tabs>
          <w:tab w:val="left" w:pos="567"/>
          <w:tab w:val="left" w:pos="720"/>
          <w:tab w:val="left" w:pos="993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2A184C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          5) </w:t>
      </w:r>
      <w:r w:rsidR="002A184C"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r w:rsidR="002A184C" w:rsidRPr="002A184C">
        <w:rPr>
          <w:rFonts w:ascii="Times New Roman" w:hAnsi="Times New Roman"/>
          <w:color w:val="000000"/>
          <w:sz w:val="28"/>
          <w:szCs w:val="28"/>
          <w:lang w:val="kk-KZ"/>
        </w:rPr>
        <w:t>еріктестікте сыбайлас жемқорлыққа қарсы комплаенсті жүзеге асырудың үздіксіздігі</w:t>
      </w:r>
      <w:r w:rsidR="008724C2" w:rsidRPr="002A184C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8E7CB1" w:rsidRPr="002A184C" w:rsidRDefault="002B6E8F" w:rsidP="002B6E8F">
      <w:p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2A184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        6) </w:t>
      </w:r>
      <w:r w:rsidR="002A184C" w:rsidRPr="002A184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жемқорлыққа қарсы комплаенсті жетілдіру</w:t>
      </w:r>
      <w:r w:rsidR="008724C2" w:rsidRPr="002A184C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724C2" w:rsidRPr="002A184C" w:rsidRDefault="002B6E8F" w:rsidP="002B6E8F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2A184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        </w:t>
      </w:r>
      <w:r w:rsidR="00AE03D1" w:rsidRPr="002A184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6</w:t>
      </w:r>
      <w:r w:rsidR="008724C2" w:rsidRPr="002A184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. </w:t>
      </w:r>
      <w:r w:rsidR="002A184C" w:rsidRPr="002A184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жемқорлыққа қарсы комплаенс-қызметіне келесі функциялар жүктелген:</w:t>
      </w:r>
    </w:p>
    <w:p w:rsidR="00001703" w:rsidRDefault="00001703" w:rsidP="00001703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Pr="0000170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еріктестікте сыбайлас жемқорлыққа қарсы іс-қимыл мәселелері бойынша ішкі құжаттарды әзірлеу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;  </w:t>
      </w:r>
    </w:p>
    <w:p w:rsidR="00001703" w:rsidRDefault="00001703" w:rsidP="00001703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00170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жемқорлыққа қарсы комплаенс саласындағы стандарттар мен саясатты әзірлеу және өзектендіру</w:t>
      </w:r>
      <w:r w:rsidR="008724C2" w:rsidRPr="0000170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;</w:t>
      </w:r>
      <w:r w:rsidRPr="0000170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</w:t>
      </w:r>
    </w:p>
    <w:p w:rsidR="00001703" w:rsidRDefault="00001703" w:rsidP="00001703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Pr="0000170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ыбайлас жемқорлыққа қарсы іс-қимыл және сыбайлас жемқорлыққа қарсы мәдениетті қалыптастыру мәселелері бойынша түсіндіру іс-шараларын жүргізу</w:t>
      </w:r>
      <w:r w:rsidR="008724C2" w:rsidRPr="0000170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;</w:t>
      </w:r>
    </w:p>
    <w:p w:rsidR="00001703" w:rsidRDefault="00001703" w:rsidP="00001703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00170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мүдделер қақтығысын анықтау, мониторингілеу және реттеу бойынша шаралар қабылдау</w:t>
      </w:r>
      <w:r w:rsidR="008724C2" w:rsidRPr="0000170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;</w:t>
      </w:r>
    </w:p>
    <w:p w:rsidR="00001703" w:rsidRDefault="00001703" w:rsidP="00001703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00170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мемлекеттік функцияларды орындауға уәкілеттік берілген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тұлғалар</w:t>
      </w:r>
      <w:r w:rsidRPr="0000170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ға теңестірілген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тұлғалар</w:t>
      </w:r>
      <w:r w:rsidRPr="0000170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санатына жататын Серіктестік жұмыскерлерінің Заңға сәйкес сыбайлас жемқорлыққа қарсы шектеулерді сақтау тұрғысынан мониторинг жүргізу;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001703" w:rsidRPr="00001703" w:rsidRDefault="00001703" w:rsidP="00001703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proofErr w:type="spellStart"/>
      <w:r w:rsidRPr="00001703">
        <w:rPr>
          <w:rFonts w:ascii="Times New Roman" w:hAnsi="Times New Roman"/>
          <w:color w:val="000000"/>
          <w:spacing w:val="2"/>
          <w:sz w:val="28"/>
          <w:szCs w:val="28"/>
        </w:rPr>
        <w:t>корпоративтік</w:t>
      </w:r>
      <w:proofErr w:type="spellEnd"/>
      <w:r w:rsidRPr="0000170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001703">
        <w:rPr>
          <w:rFonts w:ascii="Times New Roman" w:hAnsi="Times New Roman"/>
          <w:color w:val="000000"/>
          <w:spacing w:val="2"/>
          <w:sz w:val="28"/>
          <w:szCs w:val="28"/>
        </w:rPr>
        <w:t>этикалық</w:t>
      </w:r>
      <w:proofErr w:type="spellEnd"/>
      <w:r w:rsidRPr="0000170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001703">
        <w:rPr>
          <w:rFonts w:ascii="Times New Roman" w:hAnsi="Times New Roman"/>
          <w:color w:val="000000"/>
          <w:spacing w:val="2"/>
          <w:sz w:val="28"/>
          <w:szCs w:val="28"/>
        </w:rPr>
        <w:t>құндылықтарды</w:t>
      </w:r>
      <w:proofErr w:type="spellEnd"/>
      <w:r w:rsidRPr="0000170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001703">
        <w:rPr>
          <w:rFonts w:ascii="Times New Roman" w:hAnsi="Times New Roman"/>
          <w:color w:val="000000"/>
          <w:spacing w:val="2"/>
          <w:sz w:val="28"/>
          <w:szCs w:val="28"/>
        </w:rPr>
        <w:t>дамыту</w:t>
      </w:r>
      <w:proofErr w:type="spellEnd"/>
      <w:r w:rsidR="008724C2" w:rsidRPr="00001703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5C1665" w:rsidRDefault="00001703" w:rsidP="005C1665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00170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Серіктестік жұмыскерлерінің сыбайлас жемқорлыққа қарсы заңнаманы, сондай-ақ корпоративтік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ә</w:t>
      </w:r>
      <w:r w:rsidRPr="0000170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деп кодексін (болған жағдайда) сақтау</w:t>
      </w:r>
      <w:r w:rsidR="00BA48E4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ларын бақылау</w:t>
      </w:r>
      <w:r w:rsidRPr="0000170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; </w:t>
      </w:r>
      <w:r w:rsidR="00BA48E4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5C1665" w:rsidRDefault="005C1665" w:rsidP="005C1665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5C1665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Қазақстан Республикасы Мемлекеттік қызмет істері және сыбайлас жемқорлыққа қарсы іс-қимыл агенттігі төрағасының 2016 жылғы 19 қазандағы № 12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«С</w:t>
      </w:r>
      <w:r w:rsidRPr="005C1665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ыбайлас жемқорлық тәуекелдеріне ішкі талдау жүргізудің үлгілік қағидаларын бекіту туралы» бұйрығына сәйкес азаматтық және бизнес-қоғамдастық институттарының өкілдерін тарт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ы</w:t>
      </w:r>
      <w:r w:rsidRPr="005C1665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п, сыбайлас жемқорлық тәуекелдеріне ішкі талдау жүргізу;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5C1665" w:rsidRDefault="005C1665" w:rsidP="005C1665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5C1665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 тәуекелдеріне жүргізілген ішкі талдау нәтижелері туралы ақпаратты жария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лау</w:t>
      </w:r>
      <w:r w:rsidRPr="005C1665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ды қамтамасыз ету; </w:t>
      </w:r>
    </w:p>
    <w:p w:rsidR="005C1665" w:rsidRDefault="005C1665" w:rsidP="005C1665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Pr="005C1665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ыбайлас жемқорлық фактілері туралы өтініштер (шағымдар) негізінде қызметтік тексерулер жүргізу және/немесе оларға қатысу;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5C1665" w:rsidRDefault="005C1665" w:rsidP="005C1665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Pr="005C1665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еріктестік қызметіндегі сыбайлас жемқорлық тәуекелдерін төмендету жөніндегі жұмысты үйлестіру</w:t>
      </w:r>
      <w:r w:rsidR="008724C2" w:rsidRPr="005C1665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;</w:t>
      </w:r>
    </w:p>
    <w:p w:rsidR="005C1665" w:rsidRDefault="005C1665" w:rsidP="005C1665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5C1665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Серіктестік қызметіндегі сыбайлас жемқорлық тәуекелдеріне сыртқы талдау жүргізу кезінде сыбайлас жемқорлыққа қарсы іс-қимыл жөніндегі уәкілетті органға жәрдем көрсету;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D71FBC" w:rsidRPr="00D71FBC" w:rsidRDefault="005C1665" w:rsidP="00D71FBC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5C1665">
        <w:rPr>
          <w:rFonts w:ascii="Times New Roman" w:hAnsi="Times New Roman"/>
          <w:sz w:val="28"/>
          <w:szCs w:val="28"/>
          <w:lang w:val="kk-KZ"/>
        </w:rPr>
        <w:t xml:space="preserve">сыбайлас жемқорлыққа қарсы заңнамадағы, сыбайлас жемқорлыққа байланысты істер бойынша сот практикасындағы өзгерістерді мониторингтеу және талдау;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724C2" w:rsidRPr="00D71FBC" w:rsidRDefault="00D71FBC" w:rsidP="00D71FBC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D71FB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Серіктестік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пен</w:t>
      </w:r>
      <w:r w:rsidRPr="00D71FB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жаса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лат</w:t>
      </w:r>
      <w:r w:rsidRPr="00D71FB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ын азаматтық-құқықтық шарттарға, оның ішінде сатып алу туралы шарттарға шарт тараптарының сыбайлас жемқорлыққа қарсы заңнаманың, іскерлік этика мен парасаттылықтың </w:t>
      </w:r>
      <w:r w:rsidRPr="00D71FB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lastRenderedPageBreak/>
        <w:t xml:space="preserve">нормаларын, адал бәсекелестік қағидаттарын міндетті сақтауын көздейтін ережелерді енгізуді қамтамасыз ету.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A36F65" w:rsidRPr="00D71FBC" w:rsidRDefault="00A36F65" w:rsidP="00A36F6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</w:pPr>
    </w:p>
    <w:p w:rsidR="003A3762" w:rsidRDefault="0078768B" w:rsidP="003A3762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</w:pPr>
      <w:r w:rsidRPr="003A3762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3</w:t>
      </w:r>
      <w:r w:rsidR="00A36F65" w:rsidRPr="003A3762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. </w:t>
      </w:r>
      <w:r w:rsidR="003A3762" w:rsidRPr="003A3762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Сыбайлас жемқорлыққа қарсы комплаенс-қызметтің </w:t>
      </w:r>
    </w:p>
    <w:p w:rsidR="00A36F65" w:rsidRPr="003A3762" w:rsidRDefault="003A3762" w:rsidP="003A3762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</w:pPr>
      <w:r w:rsidRPr="003A3762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құқықтары мен міндеттері</w:t>
      </w:r>
    </w:p>
    <w:p w:rsidR="00A36F65" w:rsidRPr="003A3762" w:rsidRDefault="00A36F65" w:rsidP="008724C2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</w:pPr>
    </w:p>
    <w:p w:rsidR="008724C2" w:rsidRPr="003A3762" w:rsidRDefault="00AE03D1" w:rsidP="008724C2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7</w:t>
      </w:r>
      <w:r w:rsidR="008724C2"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. </w:t>
      </w:r>
      <w:r w:rsidR="003A3762"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жемқорлыққа қарсы комплаенс</w:t>
      </w:r>
      <w:r w:rsid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-</w:t>
      </w:r>
      <w:r w:rsidR="003A3762"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қызметтің негізгі құқықтары мен міндеттері</w:t>
      </w:r>
      <w:r w:rsidR="008724C2"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:</w:t>
      </w:r>
    </w:p>
    <w:p w:rsidR="008724C2" w:rsidRPr="003A3762" w:rsidRDefault="008724C2" w:rsidP="008724C2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1) </w:t>
      </w:r>
      <w:r w:rsidR="003A3762"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Серіктестіктің ішкі құжаттарында регламенттелген, бекітілген рәсімдер шеңберінде </w:t>
      </w:r>
      <w:r w:rsid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="003A3762"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еріктестіктің құрылымдық бөлімшелерінен ақпарат пен материалдарды, оның ішінде коммерциялық және қызметтік құпияны құрайтын ақпарат пен материалдарды сұрату және алу</w:t>
      </w:r>
      <w:r w:rsid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;  </w:t>
      </w:r>
    </w:p>
    <w:p w:rsidR="008724C2" w:rsidRPr="003A3762" w:rsidRDefault="008724C2" w:rsidP="008724C2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ab/>
        <w:t xml:space="preserve">2) </w:t>
      </w:r>
      <w:r w:rsid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="003A3762"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еріктестіктің Басқарма төрағасының және/немесе </w:t>
      </w:r>
      <w:r w:rsid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="003A3762"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еріктестіктің Байқау кеңесінің қарауына өз құзыретіне жататын мәселелерді шығаруға бастамашылық жасау;</w:t>
      </w:r>
      <w:r w:rsid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</w:t>
      </w:r>
    </w:p>
    <w:p w:rsidR="008724C2" w:rsidRPr="003A3762" w:rsidRDefault="008724C2" w:rsidP="008724C2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3</w:t>
      </w:r>
      <w:r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)</w:t>
      </w:r>
      <w:r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ab/>
      </w:r>
      <w:r w:rsidR="003A3762"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 құқық бұзушылықтар немесе сыбайлас жемқорлыққа қарсы іс-қимыл туралы Қазақстан Республикасының заңнамасын бұзушылықтар туралы келіп түскен хабарламалар бойынша қызметтік тексерулер жүргізуге бастамашылық жасау;</w:t>
      </w:r>
      <w:r w:rsid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</w:t>
      </w:r>
    </w:p>
    <w:p w:rsidR="008724C2" w:rsidRPr="000101E3" w:rsidRDefault="008724C2" w:rsidP="008724C2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4</w:t>
      </w:r>
      <w:r w:rsidRPr="000101E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)</w:t>
      </w:r>
      <w:r w:rsidRPr="000101E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ab/>
      </w:r>
      <w:r w:rsidR="003A3762" w:rsidRPr="000101E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мемлекеттік бағдарламалардың, нормативтік құқықтық актілердің жобаларын әзірлеуге және өз құзыреті шегінде оларды іске асыруға қатысу;</w:t>
      </w:r>
      <w:r w:rsid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8724C2" w:rsidRPr="000101E3" w:rsidRDefault="008724C2" w:rsidP="008724C2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5</w:t>
      </w:r>
      <w:r w:rsidRPr="000101E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)</w:t>
      </w:r>
      <w:r w:rsidRPr="000101E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ab/>
      </w:r>
      <w:r w:rsidR="003A3762" w:rsidRPr="000101E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өз құзыретіне жататын мәселелер бойынша кеңестер ұйымдастыру және өткізу</w:t>
      </w:r>
      <w:r w:rsidRPr="000101E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; </w:t>
      </w:r>
    </w:p>
    <w:p w:rsidR="008724C2" w:rsidRPr="000101E3" w:rsidRDefault="008724C2" w:rsidP="008724C2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6</w:t>
      </w:r>
      <w:r w:rsidRPr="000101E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) </w:t>
      </w:r>
      <w:r w:rsid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="003A3762" w:rsidRPr="000101E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ыбайлас жемқорлыққа қарсы комплаенс-қызметінің функцияларын жүзеге асыру кезеңінде белгілі болған </w:t>
      </w:r>
      <w:r w:rsid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="003A3762" w:rsidRPr="000101E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еріктестік туралы ақпараттың, инсайдерлік ақпараттың құпиялылығын сақтау;</w:t>
      </w:r>
      <w:r w:rsid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</w:t>
      </w:r>
      <w:r w:rsidRPr="000101E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8724C2" w:rsidRPr="003A3762" w:rsidRDefault="008724C2" w:rsidP="008724C2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7</w:t>
      </w:r>
      <w:r w:rsidRPr="000101E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) </w:t>
      </w:r>
      <w:r w:rsidR="003A3762" w:rsidRPr="000101E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сыбайлас жемқорлыққа қарсы комплаенс-қызметіне жүгінген </w:t>
      </w:r>
      <w:r w:rsid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тұлғалар</w:t>
      </w:r>
      <w:r w:rsidR="003A3762" w:rsidRPr="000101E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дың сыбайлас жемқорлықтың, корпоративтік </w:t>
      </w:r>
      <w:r w:rsid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ә</w:t>
      </w:r>
      <w:r w:rsidR="003A3762" w:rsidRPr="000101E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деп кодексін және сыбайлас жемқорлыққа қарсы комплаенс мәселелері бойынша өзге ішкі саясаттар мен рәсімдерді бұзудың болжамды немесе нақты фактілері бойынша құпиялылығын қамтамасыз ету;</w:t>
      </w:r>
      <w:r w:rsid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</w:t>
      </w:r>
    </w:p>
    <w:p w:rsidR="008724C2" w:rsidRPr="003A3762" w:rsidRDefault="008724C2" w:rsidP="008724C2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8</w:t>
      </w:r>
      <w:r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) </w:t>
      </w:r>
      <w:r w:rsid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="003A3762"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ыбайлас жемқорлыққа қарсы іс-қимыл саласындағы заңнаманы бұзудың болуымен немесе ықтимал мүмкіндігімен байланысты кез келген жағдайлар туралы </w:t>
      </w:r>
      <w:r w:rsid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="003A3762"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еріктестіктің Басқарма </w:t>
      </w:r>
      <w:r w:rsid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т</w:t>
      </w:r>
      <w:r w:rsidR="003A3762"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өрағасын және/немесе Бақылау кеңесін уақтылы хабардар ету;</w:t>
      </w:r>
      <w:r w:rsid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</w:t>
      </w:r>
      <w:r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8724C2" w:rsidRPr="003A3762" w:rsidRDefault="008724C2" w:rsidP="008724C2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9</w:t>
      </w:r>
      <w:r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)</w:t>
      </w:r>
      <w:r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ab/>
        <w:t xml:space="preserve"> </w:t>
      </w:r>
      <w:r w:rsidR="003A3762"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Қазақстан Республикасының заңнамасына қайшы келмейтін өзге де әрекеттерді жүзеге асыру</w:t>
      </w:r>
      <w:r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.</w:t>
      </w:r>
    </w:p>
    <w:p w:rsidR="00AE03D1" w:rsidRPr="003A3762" w:rsidRDefault="00AE03D1" w:rsidP="008724C2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</w:p>
    <w:p w:rsidR="00C465A0" w:rsidRPr="003A3762" w:rsidRDefault="00A0016A" w:rsidP="003A376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</w:pPr>
      <w:r w:rsidRPr="007540C5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4</w:t>
      </w:r>
      <w:r w:rsidR="00C465A0" w:rsidRPr="007540C5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.</w:t>
      </w:r>
      <w:r w:rsidR="00C465A0" w:rsidRPr="003A3762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 </w:t>
      </w:r>
      <w:r w:rsidR="003A3762" w:rsidRPr="003A3762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Сыбайлас жемқорлыққа қарсы комплаенс-қызметінің жұмысын ұйымдастыру тәртібі</w:t>
      </w:r>
    </w:p>
    <w:p w:rsidR="00C465A0" w:rsidRPr="003A3762" w:rsidRDefault="00C465A0" w:rsidP="003758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</w:pPr>
    </w:p>
    <w:p w:rsidR="00A14648" w:rsidRDefault="00A14648" w:rsidP="00A1464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жемқорлыққа қарсы комплаенс-қызмет – Серіктестік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тің</w:t>
      </w:r>
      <w:r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Басқармасы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т</w:t>
      </w:r>
      <w:r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өрағасының бұйрығымен бекітілетін, Қазақстан Республикасының Сыбайлас жемқорлыққа қарсы іс-қимыл туралы </w:t>
      </w:r>
      <w:r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lastRenderedPageBreak/>
        <w:t xml:space="preserve">заңнамасына және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еріктестіктің ішкі құжаттарына сәйкес сыбайлас жемқорлыққа қарсы комплаенс жүзеге асыратын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Pr="003A3762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еріктестік қызметкерлерінің құрамынан құрылады.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</w:t>
      </w:r>
      <w:r w:rsidR="003654D1" w:rsidRPr="00A1464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A14648" w:rsidRDefault="00A14648" w:rsidP="00A1464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A1464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орлыққа қарсы комплаенс-қызмет С</w:t>
      </w:r>
      <w:r w:rsidRPr="00A1464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еріктестіктің Бақылау кеңесіне есеп береді</w:t>
      </w:r>
      <w:r w:rsidR="00C465A0" w:rsidRPr="00A1464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.</w:t>
      </w:r>
      <w:r w:rsidR="003A3762" w:rsidRPr="00A1464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1464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403A5F" w:rsidRDefault="00A14648" w:rsidP="00403A5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A1464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жемқорлыққа қарсы комплаенс-қызмет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і</w:t>
      </w:r>
      <w:r w:rsidRPr="00A1464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қызметкерінің функционалдық міндеттері, құқықтары мен жауапкершілігі олардың лауазымдық нұсқаулықтарында не қызметкердің қызметтік құқықтары мен міндеттерін айқындайтын өзге де құжаттарда айқындалған.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0D2F80" w:rsidRPr="00403A5F" w:rsidRDefault="00403A5F" w:rsidP="00403A5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403A5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жемқорлыққа қарсы комплаенс-қызметіне мынадай функцияларды жүктеу ұсынылады</w:t>
      </w:r>
      <w:r w:rsidR="000D2F80" w:rsidRPr="00403A5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:</w:t>
      </w:r>
    </w:p>
    <w:p w:rsidR="000D2F80" w:rsidRPr="00403A5F" w:rsidRDefault="000D2F80" w:rsidP="000D2F80">
      <w:p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403A5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1) </w:t>
      </w:r>
      <w:r w:rsidR="00403A5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="00403A5F" w:rsidRPr="00403A5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еріктестікте сыбайлас жемқорлыққа қарсы іс-қимыл мәселелері бойынша ішкі құжаттарды әзірлеу</w:t>
      </w:r>
      <w:r w:rsidRPr="00403A5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;</w:t>
      </w:r>
    </w:p>
    <w:p w:rsidR="000D2F80" w:rsidRPr="00403A5F" w:rsidRDefault="000D2F80" w:rsidP="000D2F80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403A5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2) </w:t>
      </w:r>
      <w:r w:rsidR="00403A5F" w:rsidRPr="00403A5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жемқорлыққа қарсы комплаенс саласындағы стандарттар мен саясатты әзірлеу және өзектендіру</w:t>
      </w:r>
      <w:r w:rsidRPr="00403A5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;</w:t>
      </w:r>
    </w:p>
    <w:p w:rsidR="000D2F80" w:rsidRPr="00403A5F" w:rsidRDefault="000D2F80" w:rsidP="000D2F80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403A5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3) </w:t>
      </w:r>
      <w:r w:rsidR="00403A5F" w:rsidRPr="00403A5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жемқорлыққа қарсы іс-қимыл және сыбайлас жемқорлыққа қарсы мәдениетті қалыптастыру мәселелері бойынша түсіндіру іс-шараларын жүргізу</w:t>
      </w:r>
      <w:r w:rsidRPr="00403A5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;</w:t>
      </w:r>
    </w:p>
    <w:p w:rsidR="000D2F80" w:rsidRPr="00403A5F" w:rsidRDefault="000D2F80" w:rsidP="000D2F80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403A5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4) </w:t>
      </w:r>
      <w:r w:rsidR="00403A5F" w:rsidRPr="00403A5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мүдделер қақтығысын анықтау, мониторингілеу және реттеу бойынша шаралар қабылдау</w:t>
      </w:r>
      <w:r w:rsidRPr="00403A5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;</w:t>
      </w:r>
    </w:p>
    <w:p w:rsidR="000D2F80" w:rsidRPr="00F36D06" w:rsidRDefault="000D2F80" w:rsidP="000D2F80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5) </w:t>
      </w:r>
      <w:r w:rsidR="00403A5F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Қазақстан Республикасының заңнамасына сәйкес Серіктестік жұмыскерлерінің сыбайлас жемқорлыққа қарсы шектеулерді орындау тұрғысынан мониторинг жүргізу</w:t>
      </w:r>
      <w:r w:rsidR="00403A5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; </w:t>
      </w:r>
      <w:r w:rsid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0D2F80" w:rsidRPr="00F36D06" w:rsidRDefault="000D2F80" w:rsidP="000D2F80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6) </w:t>
      </w:r>
      <w:r w:rsidR="00E177F3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 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корпоративтік этикалық құндылықтарды дамыту</w:t>
      </w: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;</w:t>
      </w:r>
    </w:p>
    <w:p w:rsidR="000D2F80" w:rsidRPr="00F36D06" w:rsidRDefault="000D2F80" w:rsidP="000D2F80">
      <w:p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7) 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Серіктестік жұмыскерлерінің сыбайлас жемқорлыққа қарсы заңнаманы, сондай-ақ корпоративтік </w:t>
      </w:r>
      <w:r w:rsid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ә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деп кодексін (бо</w:t>
      </w:r>
      <w:r w:rsid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лған жағдайда) сақтауларын бақылау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;</w:t>
      </w:r>
    </w:p>
    <w:p w:rsidR="000D2F80" w:rsidRPr="00F36D06" w:rsidRDefault="00E177F3" w:rsidP="00E177F3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8) 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азаматтық және бизнес-қоғамдастық институттарының өкілдерін тарта отырып, Қазақстан Республикасы Мемлекеттік қызмет істері және сыбайлас жемқорлыққа қарсы іс-қимыл агенттігі </w:t>
      </w:r>
      <w:r w:rsid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т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өрағасының 2016 жылғы 19 қазандағы № 12 «</w:t>
      </w:r>
      <w:r w:rsid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ыбайлас жемқорлық тәуекелдеріне ішкі талдау жүргізудің үлгілік қағидаларын бекіту туралы</w:t>
      </w:r>
      <w:r w:rsid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»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бұйрығына сәйкес сыбайлас жемқорлық тәуекелдеріне ішкі талдау жүргізу;</w:t>
      </w:r>
      <w:r w:rsid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</w:t>
      </w:r>
    </w:p>
    <w:p w:rsidR="000D2F80" w:rsidRPr="00F36D06" w:rsidRDefault="00E177F3" w:rsidP="00E177F3">
      <w:p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9) 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 тәуекелдеріне жүргізілген ішкі талдау нәтижелері туралы ақпаратты жария</w:t>
      </w:r>
      <w:r w:rsid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лау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ды қамтамасыз ету; </w:t>
      </w:r>
      <w:r w:rsid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0D2F80" w:rsidRPr="00F36D06" w:rsidRDefault="00E177F3" w:rsidP="00E177F3">
      <w:p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10) 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 және/немесе оған қатысу фактілері туралы өтініштер (шағымдар) негізінде қызметтік тексерулер жүргізу</w:t>
      </w:r>
      <w:r w:rsidR="000D2F80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;</w:t>
      </w:r>
    </w:p>
    <w:p w:rsidR="000D2F80" w:rsidRPr="00F36D06" w:rsidRDefault="00E177F3" w:rsidP="00E177F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11) </w:t>
      </w:r>
      <w:r w:rsid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еріктестіктің қызметіндегі сыбайлас жемқорлық тәуекелдерін төмендету бойынша жұмысты үйлестіру</w:t>
      </w:r>
      <w:r w:rsidR="000D2F80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;</w:t>
      </w:r>
    </w:p>
    <w:p w:rsidR="000D2F80" w:rsidRPr="00F36D06" w:rsidRDefault="00E177F3" w:rsidP="00E177F3">
      <w:p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12) 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Серіктестік қызметіндегі сыбайлас жемқорлық тәуекелдеріне сыртқы талдау жүргізу кезінде сыбайлас жемқорлыққа қарсы іс-қимыл жөніндегі уәкілетті органға жәрдем көрсету</w:t>
      </w:r>
      <w:r w:rsidR="000D2F80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;</w:t>
      </w:r>
    </w:p>
    <w:p w:rsidR="000D2F80" w:rsidRPr="00F36D06" w:rsidRDefault="00E177F3" w:rsidP="00E177F3">
      <w:p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F36D06">
        <w:rPr>
          <w:rFonts w:ascii="Times New Roman" w:hAnsi="Times New Roman"/>
          <w:sz w:val="28"/>
          <w:szCs w:val="28"/>
          <w:lang w:val="kk-KZ"/>
        </w:rPr>
        <w:lastRenderedPageBreak/>
        <w:t xml:space="preserve">13) </w:t>
      </w:r>
      <w:r w:rsidR="00F36D06" w:rsidRPr="00F36D06">
        <w:rPr>
          <w:rFonts w:ascii="Times New Roman" w:hAnsi="Times New Roman"/>
          <w:sz w:val="28"/>
          <w:szCs w:val="28"/>
          <w:lang w:val="kk-KZ"/>
        </w:rPr>
        <w:t>сыбайлас жемқорлыққа қарсы заңнамадағы, сыбайлас жемқорлыққа байланысты істер бойынша сот практикасындағы өзгерістерді мониторингтеу және талдау</w:t>
      </w:r>
      <w:r w:rsidR="00F36D06">
        <w:rPr>
          <w:rFonts w:ascii="Times New Roman" w:hAnsi="Times New Roman"/>
          <w:sz w:val="28"/>
          <w:szCs w:val="28"/>
          <w:lang w:val="kk-KZ"/>
        </w:rPr>
        <w:t>;</w:t>
      </w:r>
    </w:p>
    <w:p w:rsidR="000D2F80" w:rsidRPr="00F36D06" w:rsidRDefault="00E177F3" w:rsidP="00E177F3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14) 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Серіктестік</w:t>
      </w:r>
      <w:r w:rsid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пен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жаса</w:t>
      </w:r>
      <w:r w:rsid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ла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тын азаматтық-құқықтық шарттарға, оның ішінде сатып алу туралы шарттарға шарт тараптарының сыбайлас жемқорлыққа қарсы заңнама, іскерлік этика және парасаттылық нормаларын, адал бәсекелестік қағидаттарын міндетті сақтауын көздейтін ережелерді енгізуді қамтамасыз ету</w:t>
      </w:r>
      <w:r w:rsidR="000D2F80" w:rsidRPr="00F36D06">
        <w:rPr>
          <w:rFonts w:ascii="Times New Roman" w:hAnsi="Times New Roman"/>
          <w:sz w:val="28"/>
          <w:szCs w:val="28"/>
          <w:lang w:val="kk-KZ"/>
        </w:rPr>
        <w:t>.</w:t>
      </w:r>
    </w:p>
    <w:p w:rsidR="009F2865" w:rsidRPr="00F36D06" w:rsidRDefault="009F2865" w:rsidP="009F2865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12. 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Жүктелген міндеттерді іске асыру үшін сыбайлас жемқорлыққа қарсы комплаенс-қызметке мынадай құқықтар мен міндеттерді беру ұсынылады</w:t>
      </w: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:</w:t>
      </w:r>
    </w:p>
    <w:p w:rsidR="009F2865" w:rsidRPr="00F36D06" w:rsidRDefault="009F2865" w:rsidP="009F2865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1) 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ұйымның ішкі құжаттарында регламенттелген, бекітілген рәсімдер шеңберінде </w:t>
      </w:r>
      <w:r w:rsid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еріктестіктің құрылымдық бөлімшелерінен ақпарат пен материалдарды, оның ішінде коммерциялық және қызметтік құпияны құрайтын ақпарат пен материалдарды сұрату және алу;</w:t>
      </w:r>
      <w:r w:rsid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</w:t>
      </w:r>
    </w:p>
    <w:p w:rsidR="009F2865" w:rsidRPr="00F36D06" w:rsidRDefault="009F2865" w:rsidP="009F286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ab/>
        <w:t xml:space="preserve">2) 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сыбайлас жемқорлыққа қарсы комплаенс-қызметі </w:t>
      </w:r>
      <w:r w:rsid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е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сеп беретін </w:t>
      </w:r>
      <w:r w:rsid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еріктестік басшысының немесе өзге тұлғаның (органның) қарауына өз құзыретіне жататын мәселелерді шығаруға бастамашылық жасау;</w:t>
      </w:r>
    </w:p>
    <w:p w:rsidR="009F2865" w:rsidRPr="00F36D06" w:rsidRDefault="009F2865" w:rsidP="009F286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A1464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3</w:t>
      </w: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)</w:t>
      </w: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ab/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 құқық бұзушылықтар немесе сыбайлас жемқорлыққа қарсы іс-қимыл туралы Қазақстан Республикасының заңнамасын бұзушылықтар туралы келіп түскен хабарламалар бойынша қызметтік тексерулер жүргізуге бастамашылық жасау</w:t>
      </w: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;</w:t>
      </w:r>
      <w:r w:rsid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9F2865" w:rsidRPr="00F36D06" w:rsidRDefault="009F2865" w:rsidP="009F286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A1464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4</w:t>
      </w: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)</w:t>
      </w: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ab/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мемлекеттік бағдарламалардың, нормативтік құқықтық актілердің жобаларын әзірлеуге және өз құзыреті шегінде оларды іске асыруға қатысу</w:t>
      </w: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;</w:t>
      </w:r>
    </w:p>
    <w:p w:rsidR="009F2865" w:rsidRPr="00F36D06" w:rsidRDefault="009F2865" w:rsidP="009F286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A1464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5</w:t>
      </w: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)</w:t>
      </w: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ab/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өз құзыретіне жататын мәселелер бойынша кеңестер ұйымдастыру және өткізу</w:t>
      </w: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; </w:t>
      </w:r>
    </w:p>
    <w:p w:rsidR="009F2865" w:rsidRPr="00F36D06" w:rsidRDefault="009F2865" w:rsidP="009F2865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A1464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6</w:t>
      </w: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) </w:t>
      </w:r>
      <w:r w:rsid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еріктестік</w:t>
      </w:r>
      <w:r w:rsid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тің</w:t>
      </w:r>
      <w:r w:rsidR="00F36D06"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және оның үлестес тұлғалары ақпаратының, сыбайлас жемқорлыққа қарсы комплаенс-қызмет функцияларын жүзеге асыру кезеңінде белгілі болған инсайдерлік ақпараттың құпиялылығын сақтау;</w:t>
      </w:r>
      <w:r w:rsidRPr="00F36D06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9F2865" w:rsidRPr="00B476FC" w:rsidRDefault="009F2865" w:rsidP="009F2865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color w:val="000000"/>
          <w:spacing w:val="2"/>
          <w:sz w:val="28"/>
          <w:szCs w:val="28"/>
          <w:lang w:val="kk-KZ"/>
        </w:rPr>
      </w:pPr>
      <w:r w:rsidRPr="00A1464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7</w:t>
      </w:r>
      <w:r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) 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сыбайлас жемқорлыққа қарсы комплаенс-қызметіне жүгінген 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тұлғалар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дың сыбайлас жемқорлықтың, корпоративтік 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ә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деп кодексін және сыбайлас жемқорлыққа қарсы комплаенс мәселелері бойынша өзге ішкі саясаттар мен рәсімдерді бұзудың болжамды немесе нақты фактілері бойынша құпиялылығын қамтамасыз ету;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</w:t>
      </w:r>
    </w:p>
    <w:p w:rsidR="009F2865" w:rsidRPr="00B476FC" w:rsidRDefault="009F2865" w:rsidP="009F286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A1464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8</w:t>
      </w:r>
      <w:r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) 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Сыбайлас жемқорлыққа қарсы комплаенс-қызметі 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е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сеп беретін 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еріктестік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тің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басшысын және/немесе өзге де 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тұлғаларды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(органды) сыбайлас жемқорлыққа қарсы іс-қимыл саласындағы заңнаманы бұзудың болуына немесе ықтимал мүмкіндігіне байланысты кез келген жағдайлар туралы уақтылы хабардар ету;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</w:t>
      </w:r>
      <w:r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9F2865" w:rsidRPr="00B476FC" w:rsidRDefault="009F2865" w:rsidP="009F2865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A1464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9</w:t>
      </w:r>
      <w:r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)</w:t>
      </w:r>
      <w:r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ab/>
        <w:t xml:space="preserve"> 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Қазақстан Республикасының заңнамасына қайшы келмейтін өзге де әрекеттерді жүзеге асыру</w:t>
      </w:r>
      <w:r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.</w:t>
      </w:r>
    </w:p>
    <w:p w:rsidR="009F2865" w:rsidRPr="00B476FC" w:rsidRDefault="009F2865" w:rsidP="00197848">
      <w:p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B476FC">
        <w:rPr>
          <w:rFonts w:ascii="Times New Roman" w:hAnsi="Times New Roman"/>
          <w:sz w:val="28"/>
          <w:szCs w:val="28"/>
          <w:lang w:val="kk-KZ"/>
        </w:rPr>
        <w:t xml:space="preserve">13. </w:t>
      </w:r>
      <w:r w:rsidR="00B476FC" w:rsidRPr="00B476FC">
        <w:rPr>
          <w:rFonts w:ascii="Times New Roman" w:hAnsi="Times New Roman"/>
          <w:sz w:val="28"/>
          <w:szCs w:val="28"/>
          <w:lang w:val="kk-KZ"/>
        </w:rPr>
        <w:t>Сыбайлас жемқорлыққа қарсы комплаенс-қызметіне ақпарат беру арнасы құрылды</w:t>
      </w:r>
      <w:r w:rsidR="00B476FC">
        <w:rPr>
          <w:rFonts w:ascii="Times New Roman" w:hAnsi="Times New Roman"/>
          <w:sz w:val="28"/>
          <w:szCs w:val="28"/>
          <w:lang w:val="kk-KZ"/>
        </w:rPr>
        <w:t>,</w:t>
      </w:r>
      <w:r w:rsidR="00B476FC" w:rsidRPr="00B476FC">
        <w:rPr>
          <w:rFonts w:ascii="Times New Roman" w:hAnsi="Times New Roman"/>
          <w:sz w:val="28"/>
          <w:szCs w:val="28"/>
          <w:lang w:val="kk-KZ"/>
        </w:rPr>
        <w:t xml:space="preserve"> сенім телефоны </w:t>
      </w:r>
      <w:r w:rsidR="00815FA8">
        <w:rPr>
          <w:rFonts w:ascii="Times New Roman" w:hAnsi="Times New Roman"/>
          <w:sz w:val="28"/>
          <w:szCs w:val="28"/>
        </w:rPr>
        <w:t>8(7172)702-888</w:t>
      </w:r>
      <w:bookmarkStart w:id="2" w:name="_GoBack"/>
      <w:bookmarkEnd w:id="2"/>
      <w:r w:rsidRPr="00B476F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B476FC">
        <w:rPr>
          <w:rFonts w:ascii="Times New Roman" w:hAnsi="Times New Roman"/>
          <w:sz w:val="28"/>
          <w:szCs w:val="28"/>
          <w:lang w:val="kk-KZ"/>
        </w:rPr>
        <w:t>бұл</w:t>
      </w:r>
      <w:r w:rsidR="00B476FC" w:rsidRPr="00B476FC">
        <w:rPr>
          <w:rFonts w:ascii="Times New Roman" w:hAnsi="Times New Roman"/>
          <w:sz w:val="28"/>
          <w:szCs w:val="28"/>
          <w:lang w:val="kk-KZ"/>
        </w:rPr>
        <w:t xml:space="preserve"> бойынша азаматтар </w:t>
      </w:r>
      <w:r w:rsidR="00B476FC">
        <w:rPr>
          <w:rFonts w:ascii="Times New Roman" w:hAnsi="Times New Roman"/>
          <w:sz w:val="28"/>
          <w:szCs w:val="28"/>
          <w:lang w:val="kk-KZ"/>
        </w:rPr>
        <w:t>С</w:t>
      </w:r>
      <w:r w:rsidR="00B476FC" w:rsidRPr="00B476FC">
        <w:rPr>
          <w:rFonts w:ascii="Times New Roman" w:hAnsi="Times New Roman"/>
          <w:sz w:val="28"/>
          <w:szCs w:val="28"/>
          <w:lang w:val="kk-KZ"/>
        </w:rPr>
        <w:t>еріктестікте сыбайлас жемқорлыққа қарсы заңнаманы бұзудың б</w:t>
      </w:r>
      <w:r w:rsidR="00B476FC">
        <w:rPr>
          <w:rFonts w:ascii="Times New Roman" w:hAnsi="Times New Roman"/>
          <w:sz w:val="28"/>
          <w:szCs w:val="28"/>
          <w:lang w:val="kk-KZ"/>
        </w:rPr>
        <w:t>олуы</w:t>
      </w:r>
      <w:r w:rsidR="00B476FC" w:rsidRPr="00B476FC">
        <w:rPr>
          <w:rFonts w:ascii="Times New Roman" w:hAnsi="Times New Roman"/>
          <w:sz w:val="28"/>
          <w:szCs w:val="28"/>
          <w:lang w:val="kk-KZ"/>
        </w:rPr>
        <w:t xml:space="preserve"> немесе </w:t>
      </w:r>
      <w:r w:rsidR="00B476FC" w:rsidRPr="00B476FC">
        <w:rPr>
          <w:rFonts w:ascii="Times New Roman" w:hAnsi="Times New Roman"/>
          <w:sz w:val="28"/>
          <w:szCs w:val="28"/>
          <w:lang w:val="kk-KZ"/>
        </w:rPr>
        <w:lastRenderedPageBreak/>
        <w:t>ықтимал мүмкіндігі туралы ақпаратты хабарлай алады не сыбайлас жемқорлыққа қарсы іс-қимыл жөніндегі іс-шаралардың тиімділігін арттыру жөнінде ұсыныстар енгізе алады.</w:t>
      </w:r>
      <w:r w:rsidR="00B476FC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8724C2" w:rsidRPr="00B476FC" w:rsidRDefault="00197848" w:rsidP="00197848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B476FC">
        <w:rPr>
          <w:rFonts w:ascii="Times New Roman" w:hAnsi="Times New Roman"/>
          <w:sz w:val="28"/>
          <w:szCs w:val="28"/>
          <w:lang w:val="kk-KZ"/>
        </w:rPr>
        <w:t xml:space="preserve">14. </w:t>
      </w:r>
      <w:r w:rsidR="00B476FC">
        <w:rPr>
          <w:rFonts w:ascii="Times New Roman" w:hAnsi="Times New Roman"/>
          <w:sz w:val="28"/>
          <w:szCs w:val="28"/>
          <w:lang w:val="kk-KZ"/>
        </w:rPr>
        <w:t>С</w:t>
      </w:r>
      <w:r w:rsidR="00B476FC" w:rsidRPr="00B476FC">
        <w:rPr>
          <w:rFonts w:ascii="Times New Roman" w:hAnsi="Times New Roman"/>
          <w:sz w:val="28"/>
          <w:szCs w:val="28"/>
          <w:lang w:val="kk-KZ"/>
        </w:rPr>
        <w:t xml:space="preserve">ыбайлас жемқорлыққа </w:t>
      </w:r>
      <w:r w:rsidR="00B476FC">
        <w:rPr>
          <w:rFonts w:ascii="Times New Roman" w:hAnsi="Times New Roman"/>
          <w:sz w:val="28"/>
          <w:szCs w:val="28"/>
          <w:lang w:val="kk-KZ"/>
        </w:rPr>
        <w:t xml:space="preserve">қарсы </w:t>
      </w:r>
      <w:r w:rsidR="00B476FC" w:rsidRPr="00B476FC">
        <w:rPr>
          <w:rFonts w:ascii="Times New Roman" w:hAnsi="Times New Roman"/>
          <w:sz w:val="28"/>
          <w:szCs w:val="28"/>
          <w:lang w:val="kk-KZ"/>
        </w:rPr>
        <w:t>комплаенс-қызметінің мүшесі мүдделер қақтығысына (қаржылық, мүліктік, туыстық немесе өткізілетін іс-шара шеңберінде қандай да бір өзге мүдделіліктің болуы) әкеп соғуы мүмкін іс-шараларға (тексерулерге, қызметтік тергеулерге және т.б.) қатыспауы тиіс.</w:t>
      </w:r>
      <w:r w:rsidR="00B476FC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8724C2" w:rsidRPr="00B476FC" w:rsidRDefault="00197848" w:rsidP="001978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15. 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Сыбайлас жемқорлыққа қарсы комплаенс-қызметтің құрамы 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еріктестіктің қызметкерлерін жұмысқа қабылданған сәттен бастап, басқа лауазымға тағайындалған кезде, сондай-ақ біліктілігін арттырған кезде сыбайлас жемқорлыққа қарсы заңнаманың талаптарына жүйелі түрде оқытуды қамтамасыз етуі керек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(жылына кемінде 1 рет).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</w:t>
      </w:r>
      <w:r w:rsidR="008724C2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8724C2" w:rsidRPr="00B476FC" w:rsidRDefault="00197848" w:rsidP="001978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16</w:t>
      </w:r>
      <w:r w:rsidR="000B7BE6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.</w:t>
      </w:r>
      <w:r w:rsidR="00375849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Оқыту нысандарын өткізу әдістерін сыбайлас жемқорлыққа қарсы комплаенс-қызмет дербес айқындайды (дәрістер, семинарлар, тренингтер).</w:t>
      </w:r>
    </w:p>
    <w:p w:rsidR="008724C2" w:rsidRPr="00B476FC" w:rsidRDefault="00CA481D" w:rsidP="003758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17</w:t>
      </w:r>
      <w:r w:rsidR="008724C2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. 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жемқорлыққа қарсы комплаенс-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қ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ызметтердің мемлекеттік органдармен өзара іс-қимыл тәртібі қолданыстағы заңнамаға сәйкес 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еріктестіктің ішкі құжаттарында белгіленеді.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</w:t>
      </w:r>
    </w:p>
    <w:p w:rsidR="008724C2" w:rsidRPr="00B476FC" w:rsidRDefault="00CA481D" w:rsidP="00375849">
      <w:pPr>
        <w:pStyle w:val="a3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18</w:t>
      </w:r>
      <w:r w:rsidR="008724C2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.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Сыбайлас жемқорлыққа қарсы комплаенс-қызметтерге әдістемелік және ақпараттық қолдауды сыбайлас жемқорлыққа қарсы іс-қимыл жөніндегі уәкілетті орган мен оның аумақтық бөлімшелері көрсетеді.</w:t>
      </w:r>
      <w:r w:rsidR="008724C2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="008724C2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8724C2" w:rsidRPr="00B476FC" w:rsidRDefault="00CA481D" w:rsidP="003758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19</w:t>
      </w:r>
      <w:r w:rsidR="000B7BE6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. 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Сыбайлас жемқорлыққа қарсы комплаенс-қызметі сыбайлас жемқорлықтың алдын алу бойынша жүргізілген іс-шаралар </w:t>
      </w:r>
      <w:r w:rsidR="007540C5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есебін</w:t>
      </w:r>
      <w:r w:rsidR="008724C2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: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8724C2" w:rsidRPr="00B476FC" w:rsidRDefault="008724C2" w:rsidP="003758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1) </w:t>
      </w:r>
      <w:r w:rsidR="007540C5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тоқсан сайын 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Серіктестіктің Б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айқау кеңесіне, сондай-ақ 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еріктестіктің Басқарма 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т</w:t>
      </w:r>
      <w:r w:rsidR="00B476FC"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өрағасына </w:t>
      </w:r>
      <w:r w:rsid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жолдайды</w:t>
      </w:r>
      <w:r w:rsidRPr="00B476FC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;</w:t>
      </w:r>
      <w:r w:rsidR="007540C5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0B7BE6" w:rsidRPr="007540C5" w:rsidRDefault="008724C2" w:rsidP="00CA48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7540C5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2) </w:t>
      </w:r>
      <w:r w:rsidR="007540C5" w:rsidRPr="007540C5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жыл сайын, есепті кезеңнен кейінгі айдың 10-күніне қарай Серіктестіктің ресми интернет-ресурсында орналастырады</w:t>
      </w:r>
      <w:r w:rsidR="007540C5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.</w:t>
      </w:r>
      <w:r w:rsidR="007540C5" w:rsidRPr="007540C5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="007540C5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7540C5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0B7BE6" w:rsidRPr="007540C5" w:rsidRDefault="000B7BE6" w:rsidP="000B7BE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</w:p>
    <w:p w:rsidR="000B7BE6" w:rsidRPr="007540C5" w:rsidRDefault="000B7BE6" w:rsidP="0037584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 w:rsidRPr="000101E3">
        <w:rPr>
          <w:rFonts w:ascii="Times New Roman" w:hAnsi="Times New Roman"/>
          <w:b/>
          <w:sz w:val="28"/>
          <w:szCs w:val="28"/>
          <w:lang w:val="kk-KZ"/>
        </w:rPr>
        <w:t xml:space="preserve">5. </w:t>
      </w:r>
      <w:r w:rsidR="007540C5">
        <w:rPr>
          <w:rFonts w:ascii="Times New Roman" w:hAnsi="Times New Roman"/>
          <w:b/>
          <w:sz w:val="28"/>
          <w:szCs w:val="28"/>
          <w:lang w:val="kk-KZ"/>
        </w:rPr>
        <w:t>Қорытынды ережелер</w:t>
      </w:r>
    </w:p>
    <w:p w:rsidR="000B7BE6" w:rsidRPr="000101E3" w:rsidRDefault="000B7BE6" w:rsidP="000B7BE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</w:p>
    <w:p w:rsidR="000B7BE6" w:rsidRPr="000101E3" w:rsidRDefault="00CA481D" w:rsidP="007540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0101E3">
        <w:rPr>
          <w:rFonts w:ascii="Times New Roman" w:hAnsi="Times New Roman"/>
          <w:sz w:val="28"/>
          <w:szCs w:val="28"/>
          <w:lang w:val="kk-KZ"/>
        </w:rPr>
        <w:t>20</w:t>
      </w:r>
      <w:r w:rsidR="000B7BE6" w:rsidRPr="000101E3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7540C5" w:rsidRPr="000101E3">
        <w:rPr>
          <w:rFonts w:ascii="Times New Roman" w:hAnsi="Times New Roman"/>
          <w:sz w:val="28"/>
          <w:szCs w:val="28"/>
          <w:lang w:val="kk-KZ"/>
        </w:rPr>
        <w:t>Осы ереже, сондай-ақ оған енгізілетін өзгерістер мен толықтырулар Серіктестік</w:t>
      </w:r>
      <w:r w:rsidR="007540C5">
        <w:rPr>
          <w:rFonts w:ascii="Times New Roman" w:hAnsi="Times New Roman"/>
          <w:sz w:val="28"/>
          <w:szCs w:val="28"/>
          <w:lang w:val="kk-KZ"/>
        </w:rPr>
        <w:t>тің</w:t>
      </w:r>
      <w:r w:rsidR="007540C5" w:rsidRPr="000101E3">
        <w:rPr>
          <w:rFonts w:ascii="Times New Roman" w:hAnsi="Times New Roman"/>
          <w:sz w:val="28"/>
          <w:szCs w:val="28"/>
          <w:lang w:val="kk-KZ"/>
        </w:rPr>
        <w:t xml:space="preserve"> Басқарма </w:t>
      </w:r>
      <w:r w:rsidR="007540C5">
        <w:rPr>
          <w:rFonts w:ascii="Times New Roman" w:hAnsi="Times New Roman"/>
          <w:sz w:val="28"/>
          <w:szCs w:val="28"/>
          <w:lang w:val="kk-KZ"/>
        </w:rPr>
        <w:t>т</w:t>
      </w:r>
      <w:r w:rsidR="007540C5" w:rsidRPr="000101E3">
        <w:rPr>
          <w:rFonts w:ascii="Times New Roman" w:hAnsi="Times New Roman"/>
          <w:sz w:val="28"/>
          <w:szCs w:val="28"/>
          <w:lang w:val="kk-KZ"/>
        </w:rPr>
        <w:t xml:space="preserve">өрағасының бұйрығымен бекітіледі және ол бекітілген күннен бастап күшіне енеді. </w:t>
      </w:r>
      <w:r w:rsidR="007540C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7BE6" w:rsidRPr="000101E3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375849" w:rsidRPr="000101E3" w:rsidRDefault="00375849" w:rsidP="000B7BE6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</w:p>
    <w:p w:rsidR="00375849" w:rsidRPr="000101E3" w:rsidRDefault="00375849" w:rsidP="000B7BE6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</w:p>
    <w:p w:rsidR="000B7BE6" w:rsidRPr="000101E3" w:rsidRDefault="000B7BE6" w:rsidP="000B7BE6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</w:p>
    <w:p w:rsidR="000B7BE6" w:rsidRPr="000101E3" w:rsidRDefault="000B7BE6" w:rsidP="000B7BE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</w:p>
    <w:p w:rsidR="00C71184" w:rsidRPr="000101E3" w:rsidRDefault="00C71184" w:rsidP="00C7118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</w:p>
    <w:sectPr w:rsidR="00C71184" w:rsidRPr="000101E3" w:rsidSect="004D353E">
      <w:headerReference w:type="default" r:id="rId7"/>
      <w:type w:val="continuous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6E" w:rsidRDefault="00AF076E">
      <w:pPr>
        <w:spacing w:after="0" w:line="240" w:lineRule="auto"/>
      </w:pPr>
      <w:r>
        <w:separator/>
      </w:r>
    </w:p>
  </w:endnote>
  <w:endnote w:type="continuationSeparator" w:id="0">
    <w:p w:rsidR="00AF076E" w:rsidRDefault="00AF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6E" w:rsidRDefault="00AF076E">
      <w:pPr>
        <w:spacing w:after="0" w:line="240" w:lineRule="auto"/>
      </w:pPr>
      <w:r>
        <w:separator/>
      </w:r>
    </w:p>
  </w:footnote>
  <w:footnote w:type="continuationSeparator" w:id="0">
    <w:p w:rsidR="00AF076E" w:rsidRDefault="00AF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233211"/>
      <w:docPartObj>
        <w:docPartGallery w:val="Page Numbers (Top of Page)"/>
        <w:docPartUnique/>
      </w:docPartObj>
    </w:sdtPr>
    <w:sdtEndPr/>
    <w:sdtContent>
      <w:p w:rsidR="004D353E" w:rsidRDefault="004D35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FA8">
          <w:rPr>
            <w:noProof/>
          </w:rPr>
          <w:t>8</w:t>
        </w:r>
        <w:r>
          <w:fldChar w:fldCharType="end"/>
        </w:r>
      </w:p>
    </w:sdtContent>
  </w:sdt>
  <w:p w:rsidR="004D353E" w:rsidRDefault="004D35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43CC"/>
    <w:multiLevelType w:val="hybridMultilevel"/>
    <w:tmpl w:val="0DEEAB2E"/>
    <w:lvl w:ilvl="0" w:tplc="14FC78B4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A61FB4"/>
    <w:multiLevelType w:val="hybridMultilevel"/>
    <w:tmpl w:val="68C852EA"/>
    <w:lvl w:ilvl="0" w:tplc="C7E062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E52BE"/>
    <w:multiLevelType w:val="hybridMultilevel"/>
    <w:tmpl w:val="4B6E1A08"/>
    <w:lvl w:ilvl="0" w:tplc="8E9200F0">
      <w:start w:val="87"/>
      <w:numFmt w:val="decimal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 w15:restartNumberingAfterBreak="0">
    <w:nsid w:val="28C0007F"/>
    <w:multiLevelType w:val="hybridMultilevel"/>
    <w:tmpl w:val="B59EE250"/>
    <w:lvl w:ilvl="0" w:tplc="67467DEE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730AD598">
      <w:start w:val="1"/>
      <w:numFmt w:val="decimal"/>
      <w:lvlText w:val="%2)"/>
      <w:lvlJc w:val="left"/>
      <w:pPr>
        <w:ind w:left="3270" w:hanging="435"/>
      </w:pPr>
      <w:rPr>
        <w:rFonts w:hint="default"/>
      </w:rPr>
    </w:lvl>
    <w:lvl w:ilvl="2" w:tplc="BB3C6AC4">
      <w:start w:val="77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0B16D5"/>
    <w:multiLevelType w:val="hybridMultilevel"/>
    <w:tmpl w:val="B59EE250"/>
    <w:lvl w:ilvl="0" w:tplc="67467DEE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730AD598">
      <w:start w:val="1"/>
      <w:numFmt w:val="decimal"/>
      <w:lvlText w:val="%2)"/>
      <w:lvlJc w:val="left"/>
      <w:pPr>
        <w:ind w:left="1864" w:hanging="435"/>
      </w:pPr>
      <w:rPr>
        <w:rFonts w:hint="default"/>
      </w:rPr>
    </w:lvl>
    <w:lvl w:ilvl="2" w:tplc="BB3C6AC4">
      <w:start w:val="77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AE1842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5373D4"/>
    <w:multiLevelType w:val="hybridMultilevel"/>
    <w:tmpl w:val="71AAEA3C"/>
    <w:lvl w:ilvl="0" w:tplc="89922016">
      <w:start w:val="1"/>
      <w:numFmt w:val="decimal"/>
      <w:lvlText w:val="%1)"/>
      <w:lvlJc w:val="left"/>
      <w:pPr>
        <w:ind w:left="15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5F2947"/>
    <w:multiLevelType w:val="hybridMultilevel"/>
    <w:tmpl w:val="D66C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A452A"/>
    <w:multiLevelType w:val="hybridMultilevel"/>
    <w:tmpl w:val="13B456BE"/>
    <w:lvl w:ilvl="0" w:tplc="DC5C771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110A06C0">
      <w:start w:val="1"/>
      <w:numFmt w:val="decimal"/>
      <w:lvlText w:val="%2."/>
      <w:lvlJc w:val="left"/>
      <w:pPr>
        <w:ind w:left="1789" w:hanging="360"/>
      </w:pPr>
      <w:rPr>
        <w:rFonts w:ascii="Calibri" w:hAnsi="Calibri" w:hint="default"/>
        <w:b w:val="0"/>
        <w:color w:val="auto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3763FF"/>
    <w:multiLevelType w:val="hybridMultilevel"/>
    <w:tmpl w:val="65D287C4"/>
    <w:lvl w:ilvl="0" w:tplc="F6048328">
      <w:start w:val="5"/>
      <w:numFmt w:val="decimal"/>
      <w:lvlText w:val="%1."/>
      <w:lvlJc w:val="left"/>
      <w:pPr>
        <w:ind w:left="1069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2A6A45"/>
    <w:multiLevelType w:val="hybridMultilevel"/>
    <w:tmpl w:val="466C16C8"/>
    <w:lvl w:ilvl="0" w:tplc="A26A5F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306F63"/>
    <w:multiLevelType w:val="hybridMultilevel"/>
    <w:tmpl w:val="9FEED38A"/>
    <w:lvl w:ilvl="0" w:tplc="3EC6AF46">
      <w:start w:val="14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D3F490F"/>
    <w:multiLevelType w:val="hybridMultilevel"/>
    <w:tmpl w:val="F8E40F94"/>
    <w:lvl w:ilvl="0" w:tplc="3FA4E75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6F4048"/>
    <w:multiLevelType w:val="hybridMultilevel"/>
    <w:tmpl w:val="658C3868"/>
    <w:lvl w:ilvl="0" w:tplc="35EAE0BE">
      <w:start w:val="107"/>
      <w:numFmt w:val="decimal"/>
      <w:lvlText w:val="%1"/>
      <w:lvlJc w:val="left"/>
      <w:pPr>
        <w:ind w:left="1018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C2"/>
    <w:rsid w:val="00001703"/>
    <w:rsid w:val="000101E3"/>
    <w:rsid w:val="000613F2"/>
    <w:rsid w:val="000A5F2C"/>
    <w:rsid w:val="000B7BE6"/>
    <w:rsid w:val="000D2F80"/>
    <w:rsid w:val="00197848"/>
    <w:rsid w:val="0023605B"/>
    <w:rsid w:val="00263FFC"/>
    <w:rsid w:val="002A184C"/>
    <w:rsid w:val="002B323C"/>
    <w:rsid w:val="002B6E8F"/>
    <w:rsid w:val="002C589C"/>
    <w:rsid w:val="002D5547"/>
    <w:rsid w:val="003532F1"/>
    <w:rsid w:val="003654D1"/>
    <w:rsid w:val="00375849"/>
    <w:rsid w:val="003A3762"/>
    <w:rsid w:val="00403A5F"/>
    <w:rsid w:val="004D353E"/>
    <w:rsid w:val="005C1665"/>
    <w:rsid w:val="005C4777"/>
    <w:rsid w:val="00623F17"/>
    <w:rsid w:val="006F1752"/>
    <w:rsid w:val="00746E86"/>
    <w:rsid w:val="007540C5"/>
    <w:rsid w:val="0078768B"/>
    <w:rsid w:val="00815FA8"/>
    <w:rsid w:val="00835193"/>
    <w:rsid w:val="008724C2"/>
    <w:rsid w:val="008B610B"/>
    <w:rsid w:val="008E7CB1"/>
    <w:rsid w:val="009426AC"/>
    <w:rsid w:val="0095431D"/>
    <w:rsid w:val="0097376A"/>
    <w:rsid w:val="00996867"/>
    <w:rsid w:val="009C5613"/>
    <w:rsid w:val="009D3F87"/>
    <w:rsid w:val="009D4300"/>
    <w:rsid w:val="009E20A2"/>
    <w:rsid w:val="009F2865"/>
    <w:rsid w:val="00A0016A"/>
    <w:rsid w:val="00A14648"/>
    <w:rsid w:val="00A36F65"/>
    <w:rsid w:val="00AE03D1"/>
    <w:rsid w:val="00AF076E"/>
    <w:rsid w:val="00B476FC"/>
    <w:rsid w:val="00B55D56"/>
    <w:rsid w:val="00BA0F1A"/>
    <w:rsid w:val="00BA185B"/>
    <w:rsid w:val="00BA48E4"/>
    <w:rsid w:val="00C465A0"/>
    <w:rsid w:val="00C60886"/>
    <w:rsid w:val="00C71184"/>
    <w:rsid w:val="00CA481D"/>
    <w:rsid w:val="00CD3DD0"/>
    <w:rsid w:val="00D51864"/>
    <w:rsid w:val="00D71FBC"/>
    <w:rsid w:val="00E177F3"/>
    <w:rsid w:val="00EF728F"/>
    <w:rsid w:val="00F36D06"/>
    <w:rsid w:val="00F8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3ACFAD-5228-4529-B362-217F403B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4C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87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18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353E"/>
  </w:style>
  <w:style w:type="paragraph" w:styleId="a9">
    <w:name w:val="footer"/>
    <w:basedOn w:val="a"/>
    <w:link w:val="aa"/>
    <w:uiPriority w:val="99"/>
    <w:unhideWhenUsed/>
    <w:rsid w:val="004D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Карбозова</dc:creator>
  <cp:keywords/>
  <dc:description/>
  <cp:lastModifiedBy>Гаухар Калымова</cp:lastModifiedBy>
  <cp:revision>5</cp:revision>
  <cp:lastPrinted>2021-03-11T07:57:00Z</cp:lastPrinted>
  <dcterms:created xsi:type="dcterms:W3CDTF">2021-04-06T02:25:00Z</dcterms:created>
  <dcterms:modified xsi:type="dcterms:W3CDTF">2021-04-29T03:52:00Z</dcterms:modified>
</cp:coreProperties>
</file>