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8778E" w14:textId="77777777" w:rsidR="009D449E" w:rsidRPr="009D449E" w:rsidRDefault="009D449E" w:rsidP="009D449E">
      <w:pPr>
        <w:spacing w:after="0" w:line="240" w:lineRule="auto"/>
        <w:jc w:val="right"/>
        <w:rPr>
          <w:sz w:val="20"/>
          <w:szCs w:val="20"/>
          <w:lang w:val="ru-RU"/>
        </w:rPr>
      </w:pPr>
      <w:bookmarkStart w:id="0" w:name="z283"/>
      <w:proofErr w:type="spellStart"/>
      <w:r w:rsidRPr="009D449E">
        <w:rPr>
          <w:sz w:val="20"/>
          <w:szCs w:val="20"/>
          <w:lang w:val="ru-RU"/>
        </w:rPr>
        <w:t>Денсаулық</w:t>
      </w:r>
      <w:proofErr w:type="spellEnd"/>
      <w:r w:rsidRPr="009D449E">
        <w:rPr>
          <w:sz w:val="20"/>
          <w:szCs w:val="20"/>
          <w:lang w:val="ru-RU"/>
        </w:rPr>
        <w:t xml:space="preserve"> </w:t>
      </w:r>
      <w:proofErr w:type="spellStart"/>
      <w:r w:rsidRPr="009D449E">
        <w:rPr>
          <w:sz w:val="20"/>
          <w:szCs w:val="20"/>
          <w:lang w:val="ru-RU"/>
        </w:rPr>
        <w:t>сақтау</w:t>
      </w:r>
      <w:proofErr w:type="spellEnd"/>
      <w:r w:rsidRPr="009D449E">
        <w:rPr>
          <w:sz w:val="20"/>
          <w:szCs w:val="20"/>
          <w:lang w:val="ru-RU"/>
        </w:rPr>
        <w:t xml:space="preserve"> </w:t>
      </w:r>
      <w:proofErr w:type="spellStart"/>
      <w:r w:rsidRPr="009D449E">
        <w:rPr>
          <w:sz w:val="20"/>
          <w:szCs w:val="20"/>
          <w:lang w:val="ru-RU"/>
        </w:rPr>
        <w:t>саласындағы</w:t>
      </w:r>
      <w:proofErr w:type="spellEnd"/>
    </w:p>
    <w:p w14:paraId="389F5A2E" w14:textId="77777777" w:rsidR="009D449E" w:rsidRPr="009D449E" w:rsidRDefault="009D449E" w:rsidP="009D449E">
      <w:pPr>
        <w:spacing w:after="0" w:line="240" w:lineRule="auto"/>
        <w:jc w:val="right"/>
        <w:rPr>
          <w:sz w:val="20"/>
          <w:szCs w:val="20"/>
          <w:lang w:val="ru-RU"/>
        </w:rPr>
      </w:pPr>
      <w:proofErr w:type="spellStart"/>
      <w:proofErr w:type="gramStart"/>
      <w:r w:rsidRPr="009D449E">
        <w:rPr>
          <w:sz w:val="20"/>
          <w:szCs w:val="20"/>
          <w:lang w:val="ru-RU"/>
        </w:rPr>
        <w:t>мамандарға</w:t>
      </w:r>
      <w:proofErr w:type="spellEnd"/>
      <w:proofErr w:type="gramEnd"/>
      <w:r w:rsidRPr="009D449E">
        <w:rPr>
          <w:sz w:val="20"/>
          <w:szCs w:val="20"/>
          <w:lang w:val="ru-RU"/>
        </w:rPr>
        <w:t xml:space="preserve"> </w:t>
      </w:r>
      <w:proofErr w:type="spellStart"/>
      <w:r w:rsidRPr="009D449E">
        <w:rPr>
          <w:sz w:val="20"/>
          <w:szCs w:val="20"/>
          <w:lang w:val="ru-RU"/>
        </w:rPr>
        <w:t>қосымша</w:t>
      </w:r>
      <w:proofErr w:type="spellEnd"/>
      <w:r w:rsidRPr="009D449E">
        <w:rPr>
          <w:sz w:val="20"/>
          <w:szCs w:val="20"/>
          <w:lang w:val="ru-RU"/>
        </w:rPr>
        <w:t xml:space="preserve"> </w:t>
      </w:r>
      <w:proofErr w:type="spellStart"/>
      <w:r w:rsidRPr="009D449E">
        <w:rPr>
          <w:sz w:val="20"/>
          <w:szCs w:val="20"/>
          <w:lang w:val="ru-RU"/>
        </w:rPr>
        <w:t>және</w:t>
      </w:r>
      <w:proofErr w:type="spellEnd"/>
    </w:p>
    <w:p w14:paraId="54535726" w14:textId="77777777" w:rsidR="009D449E" w:rsidRPr="009D449E" w:rsidRDefault="009D449E" w:rsidP="009D449E">
      <w:pPr>
        <w:spacing w:after="0" w:line="240" w:lineRule="auto"/>
        <w:jc w:val="right"/>
        <w:rPr>
          <w:sz w:val="20"/>
          <w:szCs w:val="20"/>
          <w:lang w:val="ru-RU"/>
        </w:rPr>
      </w:pPr>
      <w:proofErr w:type="spellStart"/>
      <w:proofErr w:type="gramStart"/>
      <w:r w:rsidRPr="009D449E">
        <w:rPr>
          <w:sz w:val="20"/>
          <w:szCs w:val="20"/>
          <w:lang w:val="ru-RU"/>
        </w:rPr>
        <w:t>формальды</w:t>
      </w:r>
      <w:proofErr w:type="spellEnd"/>
      <w:proofErr w:type="gramEnd"/>
      <w:r w:rsidRPr="009D449E">
        <w:rPr>
          <w:sz w:val="20"/>
          <w:szCs w:val="20"/>
          <w:lang w:val="ru-RU"/>
        </w:rPr>
        <w:t xml:space="preserve"> </w:t>
      </w:r>
      <w:proofErr w:type="spellStart"/>
      <w:r w:rsidRPr="009D449E">
        <w:rPr>
          <w:sz w:val="20"/>
          <w:szCs w:val="20"/>
          <w:lang w:val="ru-RU"/>
        </w:rPr>
        <w:t>емес</w:t>
      </w:r>
      <w:proofErr w:type="spellEnd"/>
      <w:r w:rsidRPr="009D449E">
        <w:rPr>
          <w:sz w:val="20"/>
          <w:szCs w:val="20"/>
          <w:lang w:val="ru-RU"/>
        </w:rPr>
        <w:t xml:space="preserve"> </w:t>
      </w:r>
      <w:proofErr w:type="spellStart"/>
      <w:r w:rsidRPr="009D449E">
        <w:rPr>
          <w:sz w:val="20"/>
          <w:szCs w:val="20"/>
          <w:lang w:val="ru-RU"/>
        </w:rPr>
        <w:t>білім</w:t>
      </w:r>
      <w:proofErr w:type="spellEnd"/>
      <w:r w:rsidRPr="009D449E">
        <w:rPr>
          <w:sz w:val="20"/>
          <w:szCs w:val="20"/>
          <w:lang w:val="ru-RU"/>
        </w:rPr>
        <w:t xml:space="preserve"> беру</w:t>
      </w:r>
    </w:p>
    <w:p w14:paraId="1C432EBD" w14:textId="77777777" w:rsidR="009D449E" w:rsidRPr="009D449E" w:rsidRDefault="009D449E" w:rsidP="009D449E">
      <w:pPr>
        <w:spacing w:after="0" w:line="240" w:lineRule="auto"/>
        <w:jc w:val="right"/>
        <w:rPr>
          <w:sz w:val="20"/>
          <w:szCs w:val="20"/>
          <w:lang w:val="ru-RU"/>
        </w:rPr>
      </w:pPr>
      <w:proofErr w:type="spellStart"/>
      <w:proofErr w:type="gramStart"/>
      <w:r w:rsidRPr="009D449E">
        <w:rPr>
          <w:sz w:val="20"/>
          <w:szCs w:val="20"/>
          <w:lang w:val="ru-RU"/>
        </w:rPr>
        <w:t>қағидаларына</w:t>
      </w:r>
      <w:proofErr w:type="spellEnd"/>
      <w:proofErr w:type="gramEnd"/>
    </w:p>
    <w:p w14:paraId="38A7230F" w14:textId="5864CBA5" w:rsidR="009D5BB9" w:rsidRPr="009D449E" w:rsidRDefault="009D449E" w:rsidP="009D449E">
      <w:pPr>
        <w:spacing w:after="0" w:line="240" w:lineRule="auto"/>
        <w:jc w:val="right"/>
        <w:rPr>
          <w:b/>
          <w:color w:val="000000"/>
          <w:sz w:val="20"/>
          <w:szCs w:val="20"/>
          <w:lang w:val="ru-RU"/>
        </w:rPr>
      </w:pPr>
      <w:r w:rsidRPr="009D449E">
        <w:rPr>
          <w:sz w:val="20"/>
          <w:szCs w:val="20"/>
          <w:lang w:val="ru-RU"/>
        </w:rPr>
        <w:t>6-қосымша</w:t>
      </w:r>
    </w:p>
    <w:p w14:paraId="30BA5502" w14:textId="64068713" w:rsidR="0038178D" w:rsidRPr="009D449E" w:rsidRDefault="009D449E" w:rsidP="009D449E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r w:rsidRPr="009D449E">
        <w:rPr>
          <w:b/>
          <w:color w:val="000000"/>
          <w:sz w:val="20"/>
          <w:szCs w:val="20"/>
          <w:lang w:val="ru-RU"/>
        </w:rPr>
        <w:t>"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Денсаулық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сақтау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саласы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кадрларының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біліктілігін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арттыру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және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сертификаттау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курстарынан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өткені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туралы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құжаттар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беру"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мемлекеттік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көрсетілетін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қызмет</w:t>
      </w:r>
      <w:proofErr w:type="spellEnd"/>
      <w:r w:rsidRPr="009D449E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D449E">
        <w:rPr>
          <w:b/>
          <w:color w:val="000000"/>
          <w:sz w:val="20"/>
          <w:szCs w:val="20"/>
          <w:lang w:val="ru-RU"/>
        </w:rPr>
        <w:t>тізбесі</w:t>
      </w:r>
      <w:proofErr w:type="spellEnd"/>
    </w:p>
    <w:p w14:paraId="67757CF6" w14:textId="77777777" w:rsidR="00C82F24" w:rsidRPr="009D449E" w:rsidRDefault="00C82F24" w:rsidP="009D449E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14864" w:type="dxa"/>
        <w:tblCellSpacing w:w="0" w:type="auto"/>
        <w:tblInd w:w="-83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32"/>
        <w:gridCol w:w="1936"/>
        <w:gridCol w:w="12696"/>
      </w:tblGrid>
      <w:tr w:rsidR="009D449E" w:rsidRPr="009D449E" w14:paraId="0B24F137" w14:textId="77777777" w:rsidTr="00747B1B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775BF2E2" w14:textId="77777777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1BB0B" w14:textId="62C97B89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449E">
              <w:rPr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sz w:val="20"/>
                <w:szCs w:val="20"/>
              </w:rPr>
              <w:t>берушінің</w:t>
            </w:r>
            <w:proofErr w:type="spellEnd"/>
            <w:r w:rsidRPr="009D449E">
              <w:rPr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1610D" w14:textId="03A77470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D449E">
              <w:rPr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sz w:val="20"/>
                <w:szCs w:val="20"/>
              </w:rPr>
              <w:t>берушінің</w:t>
            </w:r>
            <w:proofErr w:type="spellEnd"/>
            <w:r w:rsidRPr="009D449E">
              <w:rPr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sz w:val="20"/>
                <w:szCs w:val="20"/>
              </w:rPr>
              <w:t>атауы</w:t>
            </w:r>
            <w:proofErr w:type="spellEnd"/>
          </w:p>
        </w:tc>
      </w:tr>
      <w:tr w:rsidR="0038178D" w:rsidRPr="009D449E" w14:paraId="07B89EE1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7504" w14:textId="77777777" w:rsidR="0038178D" w:rsidRPr="009D449E" w:rsidRDefault="00C82F24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3F078" w14:textId="0790AEAE" w:rsidR="0038178D" w:rsidRPr="009D449E" w:rsidRDefault="009D449E" w:rsidP="009D449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9D449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ұсыну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BA77" w14:textId="77777777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беруші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алушы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тікелей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жүгінген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кезде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);</w:t>
            </w:r>
          </w:p>
          <w:p w14:paraId="3038A257" w14:textId="46710904" w:rsidR="0038178D" w:rsidRPr="009D449E" w:rsidRDefault="00C82F24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 xml:space="preserve">2) </w:t>
            </w:r>
            <w:r w:rsidR="009D449E" w:rsidRPr="009D449E">
              <w:rPr>
                <w:color w:val="000000"/>
                <w:sz w:val="20"/>
                <w:szCs w:val="20"/>
              </w:rPr>
              <w:t>"</w:t>
            </w:r>
            <w:proofErr w:type="spellStart"/>
            <w:proofErr w:type="gramStart"/>
            <w:r w:rsidR="009D449E" w:rsidRPr="009D449E">
              <w:rPr>
                <w:color w:val="000000"/>
                <w:sz w:val="20"/>
                <w:szCs w:val="20"/>
                <w:lang w:val="ru-RU"/>
              </w:rPr>
              <w:t>электрондық</w:t>
            </w:r>
            <w:proofErr w:type="spellEnd"/>
            <w:proofErr w:type="gramEnd"/>
            <w:r w:rsidR="009D449E"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lang w:val="ru-RU"/>
              </w:rPr>
              <w:t>үкіметтің</w:t>
            </w:r>
            <w:proofErr w:type="spellEnd"/>
            <w:r w:rsidR="009D449E" w:rsidRPr="009D449E">
              <w:rPr>
                <w:color w:val="000000"/>
                <w:sz w:val="20"/>
                <w:szCs w:val="20"/>
              </w:rPr>
              <w:t xml:space="preserve">" </w:t>
            </w:r>
            <w:r w:rsidR="009D449E" w:rsidRPr="009D449E">
              <w:rPr>
                <w:color w:val="000000"/>
                <w:sz w:val="20"/>
                <w:szCs w:val="20"/>
                <w:lang w:val="ru-RU"/>
              </w:rPr>
              <w:t>веб</w:t>
            </w:r>
            <w:r w:rsidR="009D449E" w:rsidRPr="009D449E">
              <w:rPr>
                <w:color w:val="000000"/>
                <w:sz w:val="20"/>
                <w:szCs w:val="20"/>
              </w:rPr>
              <w:t>-</w:t>
            </w:r>
            <w:r w:rsidR="009D449E" w:rsidRPr="009D449E">
              <w:rPr>
                <w:color w:val="000000"/>
                <w:sz w:val="20"/>
                <w:szCs w:val="20"/>
                <w:lang w:val="ru-RU"/>
              </w:rPr>
              <w:t>порталы</w:t>
            </w:r>
            <w:r w:rsidR="009D449E" w:rsidRPr="009D449E">
              <w:rPr>
                <w:color w:val="000000"/>
                <w:sz w:val="20"/>
                <w:szCs w:val="20"/>
              </w:rPr>
              <w:t xml:space="preserve"> www.​</w:t>
            </w:r>
            <w:proofErr w:type="spellStart"/>
            <w:proofErr w:type="gramStart"/>
            <w:r w:rsidR="009D449E" w:rsidRPr="009D449E">
              <w:rPr>
                <w:color w:val="000000"/>
                <w:sz w:val="20"/>
                <w:szCs w:val="20"/>
              </w:rPr>
              <w:t>egov</w:t>
            </w:r>
            <w:proofErr w:type="spellEnd"/>
            <w:proofErr w:type="gramEnd"/>
            <w:r w:rsidR="009D449E" w:rsidRPr="009D449E">
              <w:rPr>
                <w:color w:val="000000"/>
                <w:sz w:val="20"/>
                <w:szCs w:val="20"/>
              </w:rPr>
              <w:t>.​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</w:rPr>
              <w:t>kz</w:t>
            </w:r>
            <w:proofErr w:type="spellEnd"/>
            <w:r w:rsidR="009D449E" w:rsidRPr="009D449E">
              <w:rPr>
                <w:color w:val="000000"/>
                <w:sz w:val="20"/>
                <w:szCs w:val="20"/>
              </w:rPr>
              <w:t xml:space="preserve"> (</w:t>
            </w:r>
            <w:bookmarkStart w:id="1" w:name="_GoBack"/>
            <w:bookmarkEnd w:id="1"/>
            <w:proofErr w:type="spellStart"/>
            <w:r w:rsidR="009D449E" w:rsidRPr="009D449E">
              <w:rPr>
                <w:color w:val="000000"/>
                <w:sz w:val="20"/>
                <w:szCs w:val="20"/>
                <w:lang w:val="ru-RU"/>
              </w:rPr>
              <w:t>бұдан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lang w:val="ru-RU"/>
              </w:rPr>
              <w:t>әрі</w:t>
            </w:r>
            <w:proofErr w:type="spellEnd"/>
            <w:r w:rsidR="009D449E" w:rsidRPr="009D449E">
              <w:rPr>
                <w:color w:val="000000"/>
                <w:sz w:val="20"/>
                <w:szCs w:val="20"/>
              </w:rPr>
              <w:t xml:space="preserve"> - </w:t>
            </w:r>
            <w:r w:rsidR="009D449E" w:rsidRPr="009D449E">
              <w:rPr>
                <w:color w:val="000000"/>
                <w:sz w:val="20"/>
                <w:szCs w:val="20"/>
                <w:lang w:val="ru-RU"/>
              </w:rPr>
              <w:t>портал</w:t>
            </w:r>
            <w:r w:rsidR="009D449E" w:rsidRPr="009D449E">
              <w:rPr>
                <w:color w:val="000000"/>
                <w:sz w:val="20"/>
                <w:szCs w:val="20"/>
              </w:rPr>
              <w:t>)</w:t>
            </w:r>
          </w:p>
        </w:tc>
      </w:tr>
      <w:tr w:rsidR="0038178D" w:rsidRPr="009D449E" w14:paraId="01046DB8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C4DA" w14:textId="77777777" w:rsidR="0038178D" w:rsidRPr="009D449E" w:rsidRDefault="00C82F24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3B1FE" w14:textId="3D200D3C" w:rsidR="0038178D" w:rsidRPr="009D449E" w:rsidRDefault="009D449E" w:rsidP="009D449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9D449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көрсетудің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7E2D" w14:textId="77777777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449E">
              <w:rPr>
                <w:color w:val="000000"/>
                <w:sz w:val="20"/>
                <w:szCs w:val="20"/>
                <w:lang w:val="ru-RU"/>
              </w:rPr>
              <w:t>көрсетілетін</w:t>
            </w:r>
            <w:proofErr w:type="spellEnd"/>
            <w:proofErr w:type="gram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беруші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алушы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берушіге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құжаттарды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тапсырған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сәттен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бастап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- 3 (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үш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сағаттан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аспайды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;</w:t>
            </w:r>
          </w:p>
          <w:p w14:paraId="7C0B44B5" w14:textId="77777777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449E">
              <w:rPr>
                <w:color w:val="000000"/>
                <w:sz w:val="20"/>
                <w:szCs w:val="20"/>
                <w:lang w:val="ru-RU"/>
              </w:rPr>
              <w:t>құжаттарды</w:t>
            </w:r>
            <w:proofErr w:type="spellEnd"/>
            <w:proofErr w:type="gram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тапсыру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күтудің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рұқсат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етілген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ең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ұзақ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уақыты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отыз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r w:rsidRPr="009D449E">
              <w:rPr>
                <w:color w:val="000000"/>
                <w:sz w:val="20"/>
                <w:szCs w:val="20"/>
                <w:lang w:val="ru-RU"/>
              </w:rPr>
              <w:t>минут</w:t>
            </w:r>
            <w:r w:rsidRPr="009D449E">
              <w:rPr>
                <w:color w:val="000000"/>
                <w:sz w:val="20"/>
                <w:szCs w:val="20"/>
              </w:rPr>
              <w:t>;</w:t>
            </w:r>
          </w:p>
          <w:p w14:paraId="5757D514" w14:textId="77777777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449E">
              <w:rPr>
                <w:color w:val="000000"/>
                <w:sz w:val="20"/>
                <w:szCs w:val="20"/>
                <w:lang w:val="ru-RU"/>
              </w:rPr>
              <w:t>көрсетілетін</w:t>
            </w:r>
            <w:proofErr w:type="spellEnd"/>
            <w:proofErr w:type="gram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алушыға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қызмет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көрсетудің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рұқсат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етілген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ең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ұзақ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уақыты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отыз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r w:rsidRPr="009D449E">
              <w:rPr>
                <w:color w:val="000000"/>
                <w:sz w:val="20"/>
                <w:szCs w:val="20"/>
                <w:lang w:val="ru-RU"/>
              </w:rPr>
              <w:t>минут</w:t>
            </w:r>
            <w:r w:rsidRPr="009D449E">
              <w:rPr>
                <w:color w:val="000000"/>
                <w:sz w:val="20"/>
                <w:szCs w:val="20"/>
              </w:rPr>
              <w:t>.</w:t>
            </w:r>
          </w:p>
          <w:p w14:paraId="49489838" w14:textId="5F964DE2" w:rsidR="0038178D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9D449E">
              <w:rPr>
                <w:color w:val="000000"/>
                <w:sz w:val="20"/>
                <w:szCs w:val="20"/>
                <w:lang w:val="ru-RU"/>
              </w:rPr>
              <w:t>портал</w:t>
            </w:r>
            <w:proofErr w:type="gramEnd"/>
            <w:r w:rsidRPr="009D449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арқылы</w:t>
            </w:r>
            <w:proofErr w:type="spellEnd"/>
            <w:r w:rsidRPr="009D449E"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құжат</w:t>
            </w:r>
            <w:proofErr w:type="spellEnd"/>
            <w:r w:rsidRPr="009D449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тапсырылған</w:t>
            </w:r>
            <w:proofErr w:type="spellEnd"/>
            <w:r w:rsidRPr="009D449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сәттен</w:t>
            </w:r>
            <w:proofErr w:type="spellEnd"/>
            <w:r w:rsidRPr="009D449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бастап</w:t>
            </w:r>
            <w:proofErr w:type="spellEnd"/>
            <w:r w:rsidRPr="009D449E">
              <w:rPr>
                <w:color w:val="000000"/>
                <w:sz w:val="20"/>
                <w:szCs w:val="20"/>
                <w:lang w:val="ru-RU"/>
              </w:rPr>
              <w:t xml:space="preserve"> 30 (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отыз</w:t>
            </w:r>
            <w:proofErr w:type="spellEnd"/>
            <w:r w:rsidRPr="009D449E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минуттан</w:t>
            </w:r>
            <w:proofErr w:type="spellEnd"/>
            <w:r w:rsidRPr="009D449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lang w:val="ru-RU"/>
              </w:rPr>
              <w:t>аспайды</w:t>
            </w:r>
            <w:proofErr w:type="spellEnd"/>
            <w:r w:rsidR="00C82F24" w:rsidRPr="009D449E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9D449E" w:rsidRPr="009D449E" w14:paraId="1A9FDF90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E95D" w14:textId="77777777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24D22" w14:textId="30C21D79" w:rsidR="009D449E" w:rsidRPr="009D449E" w:rsidRDefault="009D449E" w:rsidP="009D449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9D449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көрсетудің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5E71A" w14:textId="4A7D4C66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449E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ішінара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автоматтандырылған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қағаз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түрінде</w:t>
            </w:r>
            <w:proofErr w:type="spellEnd"/>
          </w:p>
        </w:tc>
      </w:tr>
      <w:tr w:rsidR="0038178D" w:rsidRPr="009D449E" w14:paraId="49922971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4865" w14:textId="77777777" w:rsidR="0038178D" w:rsidRPr="009D449E" w:rsidRDefault="00C82F24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5FD31" w14:textId="4D4463CD" w:rsidR="0038178D" w:rsidRPr="009D449E" w:rsidRDefault="009D449E" w:rsidP="009D449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қызмет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көрсетудің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нәтижесі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0301A" w14:textId="4DD666EE" w:rsidR="0038178D" w:rsidRPr="009D449E" w:rsidRDefault="00C82F24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1)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біліктілікті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арттырудан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өткені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туралы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: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қосымша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біліктілікті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арттыру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қағидаларына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3-қосымшаға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сәйкес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нысан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бойынша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біліктілікті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арттыру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туралы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куәлік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"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Денсаулық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сақтау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саласындағы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мамандарға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қосымша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және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формальды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емес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білім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беру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қағидаларын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,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денсаулық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сақтау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саласындағы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қосымша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және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формальды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емес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білімнің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білім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беру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бағдарламаларын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іске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асыратын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ұйымдарға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қойылатын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біліктілік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талаптарын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,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сондай-ақ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қосымша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және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формальды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емес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білім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беру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арқылы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денсаулық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сақтау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саласындағы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мамандар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алған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оқудың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нәтижелерін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тану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қағидаларын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бекіту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туралы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"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Қазақстан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Республикасы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Денсаулық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сақтау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министрінің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2020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жылғы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21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желтоқсандағы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№ ҚР ДСМ-303/2020 </w:t>
            </w:r>
            <w:proofErr w:type="spellStart"/>
            <w:r w:rsidR="009D449E" w:rsidRPr="009D449E">
              <w:rPr>
                <w:sz w:val="20"/>
                <w:szCs w:val="20"/>
              </w:rPr>
              <w:fldChar w:fldCharType="begin"/>
            </w:r>
            <w:r w:rsidR="009D449E" w:rsidRPr="009D449E">
              <w:rPr>
                <w:sz w:val="20"/>
                <w:szCs w:val="20"/>
              </w:rPr>
              <w:instrText xml:space="preserve"> HYPERLINK "https://adilet.zan.kz/kaz/docs/V2000021847" \l "z1" </w:instrText>
            </w:r>
            <w:r w:rsidR="009D449E" w:rsidRPr="009D449E">
              <w:rPr>
                <w:sz w:val="20"/>
                <w:szCs w:val="20"/>
              </w:rPr>
              <w:fldChar w:fldCharType="separate"/>
            </w:r>
            <w:r w:rsidR="009D449E" w:rsidRPr="009D449E">
              <w:rPr>
                <w:rStyle w:val="ab"/>
                <w:color w:val="073A5E"/>
                <w:sz w:val="20"/>
                <w:szCs w:val="20"/>
                <w:shd w:val="clear" w:color="auto" w:fill="F4F5F6"/>
              </w:rPr>
              <w:t>бұйрығымен</w:t>
            </w:r>
            <w:proofErr w:type="spellEnd"/>
            <w:r w:rsidR="009D449E" w:rsidRPr="009D449E">
              <w:rPr>
                <w:sz w:val="20"/>
                <w:szCs w:val="20"/>
              </w:rPr>
              <w:fldChar w:fldCharType="end"/>
            </w:r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 (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Нормативтік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құқықтық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актілерді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мемлекеттік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тіркеу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тізілімінде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№ 21847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болып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тіркелген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)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бекітілген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(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бұдан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әрі-Қағидалар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);</w:t>
            </w:r>
            <w:r w:rsidR="009D449E" w:rsidRPr="009D449E">
              <w:rPr>
                <w:color w:val="000000"/>
                <w:sz w:val="20"/>
                <w:szCs w:val="20"/>
              </w:rPr>
              <w:br/>
            </w:r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2)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сертификаттық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курстан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өткені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туралы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: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денсаулық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сақтау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саласындағы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мамандарға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қосымша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және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формальды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емес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білім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беру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қағидалардың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4-қосымшаға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сәйкес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нысан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бойынша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сертификаттық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курс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туралы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куәлік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.</w:t>
            </w:r>
            <w:r w:rsidR="009D449E" w:rsidRPr="009D449E">
              <w:rPr>
                <w:color w:val="000000"/>
                <w:sz w:val="20"/>
                <w:szCs w:val="20"/>
              </w:rPr>
              <w:br/>
            </w:r>
            <w:proofErr w:type="gram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3) </w:t>
            </w:r>
            <w:proofErr w:type="spellStart"/>
            <w:proofErr w:type="gram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қосымша</w:t>
            </w:r>
            <w:proofErr w:type="spellEnd"/>
            <w:proofErr w:type="gram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білім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беруді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аяқтамау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туралы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: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Денсаулық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сақтау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саласындағы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мамандардың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қосымша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және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формальды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емес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білім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беру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қағидаларының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5-қосымшаға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сәйкес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қосымша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білім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алуды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аяқтамаған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адамдарға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берілетін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анықтама</w:t>
            </w:r>
            <w:proofErr w:type="spellEnd"/>
            <w:r w:rsidR="009D449E" w:rsidRPr="009D449E">
              <w:rPr>
                <w:color w:val="000000"/>
                <w:sz w:val="20"/>
                <w:szCs w:val="20"/>
                <w:shd w:val="clear" w:color="auto" w:fill="F4F5F6"/>
              </w:rPr>
              <w:t>.</w:t>
            </w:r>
          </w:p>
        </w:tc>
      </w:tr>
      <w:tr w:rsidR="0038178D" w:rsidRPr="009D449E" w14:paraId="6251A983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C9F48" w14:textId="77777777" w:rsidR="0038178D" w:rsidRPr="009D449E" w:rsidRDefault="00C82F24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74EB8" w14:textId="5BF022D0" w:rsidR="0038178D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көрсету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кезінде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алушыдан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алынатын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төлем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мөлшері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және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Қазақстан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Республикасының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заңнамасында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көзделген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lastRenderedPageBreak/>
              <w:t>жағдайларда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оны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алу</w:t>
            </w:r>
            <w:proofErr w:type="spellEnd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t>тәсілдері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3C035" w14:textId="067246C9" w:rsidR="0038178D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449E">
              <w:rPr>
                <w:color w:val="000000"/>
                <w:sz w:val="20"/>
                <w:szCs w:val="20"/>
                <w:shd w:val="clear" w:color="auto" w:fill="F4F5F6"/>
              </w:rPr>
              <w:lastRenderedPageBreak/>
              <w:t>тегін</w:t>
            </w:r>
            <w:proofErr w:type="spellEnd"/>
          </w:p>
        </w:tc>
      </w:tr>
      <w:tr w:rsidR="009D449E" w:rsidRPr="009D449E" w14:paraId="27C3E048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0F4E2" w14:textId="77777777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6A53" w14:textId="46AF42AB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корпорацияның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ақпарат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объектілерінің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кестесі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5F4F9" w14:textId="4D17F154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proofErr w:type="gram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proofErr w:type="gram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беруші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fldChar w:fldCharType="begin"/>
            </w:r>
            <w:r w:rsidRPr="009D449E">
              <w:rPr>
                <w:color w:val="000000"/>
                <w:sz w:val="20"/>
                <w:szCs w:val="20"/>
              </w:rPr>
              <w:instrText xml:space="preserve"> HYPERLINK "https://adilet.zan.kz/kaz/docs/K1500000414" \l "z205" </w:instrText>
            </w:r>
            <w:r w:rsidRPr="009D449E">
              <w:rPr>
                <w:color w:val="000000"/>
                <w:sz w:val="20"/>
                <w:szCs w:val="20"/>
              </w:rPr>
              <w:fldChar w:fldCharType="separate"/>
            </w:r>
            <w:r w:rsidRPr="009D449E">
              <w:rPr>
                <w:rStyle w:val="ab"/>
                <w:color w:val="073A5E"/>
                <w:sz w:val="20"/>
                <w:szCs w:val="20"/>
              </w:rPr>
              <w:t>кодексіне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fldChar w:fldCharType="end"/>
            </w:r>
            <w:r w:rsidRPr="009D449E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сенбі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жексенбі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мереке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күндерінен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басқа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дүйсенбі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жұма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13.00 -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14.00-ге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дейін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түскі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үзіліспен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9.00-ден 18.00-ге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дейін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Бұл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ретте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беруші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беруші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кодексінің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 </w:t>
            </w:r>
            <w:hyperlink r:id="rId4" w:anchor="z63" w:history="1">
              <w:r w:rsidRPr="009D449E">
                <w:rPr>
                  <w:rStyle w:val="ab"/>
                  <w:color w:val="073A5E"/>
                  <w:sz w:val="20"/>
                  <w:szCs w:val="20"/>
                </w:rPr>
                <w:t>63-бабына</w:t>
              </w:r>
            </w:hyperlink>
            <w:r w:rsidRPr="009D449E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тәртібі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режимін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бекітеді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;</w:t>
            </w:r>
            <w:r w:rsidRPr="009D449E">
              <w:rPr>
                <w:color w:val="000000"/>
                <w:sz w:val="20"/>
                <w:szCs w:val="20"/>
              </w:rPr>
              <w:br/>
              <w:t xml:space="preserve">2)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порталда-жөндеу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жұмыстарын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жүргізуге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үзілістерді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қоспағанда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тәулік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бойы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уақыты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аяқталғаннан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кейін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fldChar w:fldCharType="begin"/>
            </w:r>
            <w:r w:rsidRPr="009D449E">
              <w:rPr>
                <w:color w:val="000000"/>
                <w:sz w:val="20"/>
                <w:szCs w:val="20"/>
              </w:rPr>
              <w:instrText xml:space="preserve"> HYPERLINK "https://adilet.zan.kz/kaz/docs/K1500000414" \l "z205" </w:instrText>
            </w:r>
            <w:r w:rsidRPr="009D449E">
              <w:rPr>
                <w:color w:val="000000"/>
                <w:sz w:val="20"/>
                <w:szCs w:val="20"/>
              </w:rPr>
              <w:fldChar w:fldCharType="separate"/>
            </w:r>
            <w:r w:rsidRPr="009D449E">
              <w:rPr>
                <w:rStyle w:val="ab"/>
                <w:color w:val="073A5E"/>
                <w:sz w:val="20"/>
                <w:szCs w:val="20"/>
              </w:rPr>
              <w:t>кодексіне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fldChar w:fldCharType="end"/>
            </w:r>
            <w:r w:rsidRPr="009D449E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демалыс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мереке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күндері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жүгінген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өтініштерді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келесі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асырылады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).</w:t>
            </w:r>
          </w:p>
        </w:tc>
      </w:tr>
      <w:tr w:rsidR="009D449E" w:rsidRPr="009D449E" w14:paraId="5CA87AE9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EC3F" w14:textId="77777777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6E84E" w14:textId="5885E0D5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449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алушыдан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мәліметтердің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тізбесі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A374E" w14:textId="1752E42C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proofErr w:type="gram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proofErr w:type="gram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берушіге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тікелей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жүгінген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басын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сервисінен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сәйкестендіру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);</w:t>
            </w:r>
            <w:r w:rsidRPr="009D449E">
              <w:rPr>
                <w:color w:val="000000"/>
                <w:sz w:val="20"/>
                <w:szCs w:val="20"/>
              </w:rPr>
              <w:br/>
              <w:t xml:space="preserve">2)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порталға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түрдегі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сұрату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.</w:t>
            </w:r>
          </w:p>
        </w:tc>
      </w:tr>
      <w:tr w:rsidR="009D449E" w:rsidRPr="009D449E" w14:paraId="7B8AE1E1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012BD" w14:textId="77777777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BAB30" w14:textId="2EC6F0BF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449E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заңнамасында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белгіленген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көрсетуден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бас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тарту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311B3" w14:textId="46C492AE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ұсынған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олардағы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деректердің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мәліметтердің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анық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еместігін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анықтау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;</w:t>
            </w:r>
          </w:p>
        </w:tc>
      </w:tr>
      <w:tr w:rsidR="009D449E" w:rsidRPr="009D449E" w14:paraId="598513C1" w14:textId="77777777" w:rsidTr="009D5BB9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87D7C" w14:textId="77777777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D44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C48E" w14:textId="76EC56FA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449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көрсетудің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ерекшеліктері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ескерілген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өзге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де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2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AC570" w14:textId="7FDDF021" w:rsidR="009D449E" w:rsidRPr="009D449E" w:rsidRDefault="009D449E" w:rsidP="009D44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порталда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тіркелген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субъектінің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ұялы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байланысының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абоненттік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нөмірі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портал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реттік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пароль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жолымен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портал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хабарламасына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жауап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ретінде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қысқа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мәтіндік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хабарлама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жіберу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жолымен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нысанда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.</w:t>
            </w:r>
            <w:r w:rsidRPr="009D449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қолтаңбасы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портал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нысанда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алуға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.</w:t>
            </w:r>
            <w:r w:rsidRPr="009D449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сервисі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мобильдік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қосымшада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пайдаланушылардың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ақпараттық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жүйелерінде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авторландырылған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пайдаланушылар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қолжетімді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.</w:t>
            </w:r>
            <w:r w:rsidRPr="009D449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құжатты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пайдаланушылардың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мобильдік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қосымшада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ақпараттық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жүйелерінде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қолжетімді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әдістермен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авторизациядан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бұдан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әрі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өлімінде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одан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әрі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қажетті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құжатты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қарайды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.</w:t>
            </w:r>
            <w:r w:rsidRPr="009D449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адамдар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пандус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шақыру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түймесі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зағиптар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нашар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көретіндерге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тактильді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жол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күту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залы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үлгілері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тағандар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.</w:t>
            </w:r>
            <w:r w:rsidRPr="009D449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берушілердің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мекенжайлары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денсаулық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сақтау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интернет-ресурстарында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үй-жайларында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орналастырылған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қызметтер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мәселелері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жөніндегі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бірыңғай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49E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9D449E">
              <w:rPr>
                <w:color w:val="000000"/>
                <w:sz w:val="20"/>
                <w:szCs w:val="20"/>
              </w:rPr>
              <w:t>: 8-800-080-7777, 1414.</w:t>
            </w:r>
          </w:p>
        </w:tc>
      </w:tr>
    </w:tbl>
    <w:p w14:paraId="2CA3B3F6" w14:textId="3D9EF9C5" w:rsidR="0038178D" w:rsidRPr="009D449E" w:rsidRDefault="0038178D" w:rsidP="009D449E">
      <w:pPr>
        <w:pStyle w:val="disclaimer"/>
        <w:spacing w:after="0" w:line="240" w:lineRule="auto"/>
        <w:jc w:val="right"/>
        <w:rPr>
          <w:color w:val="000000"/>
          <w:sz w:val="20"/>
          <w:szCs w:val="20"/>
          <w:lang w:val="ru-RU"/>
        </w:rPr>
      </w:pPr>
    </w:p>
    <w:sectPr w:rsidR="0038178D" w:rsidRPr="009D449E" w:rsidSect="009D5BB9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8D"/>
    <w:rsid w:val="0038178D"/>
    <w:rsid w:val="005A23DC"/>
    <w:rsid w:val="009D449E"/>
    <w:rsid w:val="009D5BB9"/>
    <w:rsid w:val="00C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C3F6"/>
  <w15:docId w15:val="{27D65C69-E2A4-49AF-A5BD-F321C747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 Dospayeva</dc:creator>
  <cp:lastModifiedBy>Калибек Талжанов</cp:lastModifiedBy>
  <cp:revision>3</cp:revision>
  <dcterms:created xsi:type="dcterms:W3CDTF">2024-11-28T07:49:00Z</dcterms:created>
  <dcterms:modified xsi:type="dcterms:W3CDTF">2024-11-28T11:51:00Z</dcterms:modified>
</cp:coreProperties>
</file>